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3FC8" w14:textId="2EA1D1CE" w:rsidR="00061EBE" w:rsidRPr="00CB777D" w:rsidRDefault="00061EBE" w:rsidP="00CB777D">
      <w:pPr>
        <w:pStyle w:val="Heading1"/>
        <w:rPr>
          <w:rFonts w:ascii="Arial" w:hAnsi="Arial" w:cs="Arial"/>
          <w:b/>
          <w:sz w:val="24"/>
          <w:szCs w:val="24"/>
        </w:rPr>
      </w:pPr>
      <w:r w:rsidRPr="00CB777D">
        <w:rPr>
          <w:rFonts w:ascii="Arial" w:hAnsi="Arial" w:cs="Arial"/>
          <w:b/>
          <w:sz w:val="24"/>
          <w:szCs w:val="24"/>
        </w:rPr>
        <w:t>Accounting requirements for small groups</w:t>
      </w:r>
    </w:p>
    <w:p w14:paraId="10FAA83A" w14:textId="77777777" w:rsidR="00CB5F33" w:rsidRPr="00CB777D" w:rsidRDefault="00CB5F33" w:rsidP="004B00DD">
      <w:pPr>
        <w:jc w:val="center"/>
        <w:rPr>
          <w:rFonts w:ascii="Arial" w:hAnsi="Arial" w:cs="Arial"/>
          <w:b/>
          <w:sz w:val="24"/>
          <w:szCs w:val="24"/>
        </w:rPr>
      </w:pPr>
    </w:p>
    <w:p w14:paraId="19FABA38" w14:textId="3EA1B89B" w:rsidR="00061EBE" w:rsidRPr="00CB777D" w:rsidRDefault="00CB5F33" w:rsidP="00D23F13">
      <w:pPr>
        <w:pStyle w:val="NoSpacing"/>
        <w:jc w:val="both"/>
        <w:rPr>
          <w:rFonts w:ascii="Arial" w:hAnsi="Arial" w:cs="Arial"/>
          <w:sz w:val="24"/>
          <w:szCs w:val="24"/>
        </w:rPr>
      </w:pPr>
      <w:r w:rsidRPr="00CB777D">
        <w:rPr>
          <w:rFonts w:ascii="Arial" w:hAnsi="Arial" w:cs="Arial"/>
          <w:sz w:val="24"/>
          <w:szCs w:val="24"/>
        </w:rPr>
        <w:t>This Facts</w:t>
      </w:r>
      <w:r w:rsidR="00061EBE" w:rsidRPr="00CB777D">
        <w:rPr>
          <w:rFonts w:ascii="Arial" w:hAnsi="Arial" w:cs="Arial"/>
          <w:sz w:val="24"/>
          <w:szCs w:val="24"/>
        </w:rPr>
        <w:t>heet covers the accounting requirements for groups:</w:t>
      </w:r>
    </w:p>
    <w:p w14:paraId="42C6B2A9" w14:textId="77777777" w:rsidR="00061EBE" w:rsidRPr="00CB777D" w:rsidRDefault="00061EBE" w:rsidP="00D23F13">
      <w:pPr>
        <w:pStyle w:val="NoSpacing"/>
        <w:jc w:val="both"/>
        <w:rPr>
          <w:rFonts w:ascii="Arial" w:hAnsi="Arial" w:cs="Arial"/>
          <w:sz w:val="24"/>
          <w:szCs w:val="24"/>
        </w:rPr>
      </w:pPr>
    </w:p>
    <w:p w14:paraId="5BC0DFB3" w14:textId="261C2FA4" w:rsidR="00061EBE" w:rsidRPr="00CB777D" w:rsidRDefault="00061EBE" w:rsidP="00D23F13">
      <w:pPr>
        <w:pStyle w:val="NoSpacing"/>
        <w:numPr>
          <w:ilvl w:val="0"/>
          <w:numId w:val="5"/>
        </w:numPr>
        <w:jc w:val="both"/>
        <w:rPr>
          <w:rFonts w:ascii="Arial" w:hAnsi="Arial" w:cs="Arial"/>
          <w:sz w:val="24"/>
          <w:szCs w:val="24"/>
        </w:rPr>
      </w:pPr>
      <w:r w:rsidRPr="00CB777D">
        <w:rPr>
          <w:rFonts w:ascii="Arial" w:hAnsi="Arial" w:cs="Arial"/>
          <w:sz w:val="24"/>
          <w:szCs w:val="24"/>
        </w:rPr>
        <w:t xml:space="preserve">Where both </w:t>
      </w:r>
      <w:r w:rsidRPr="00CB777D">
        <w:rPr>
          <w:rFonts w:ascii="Arial" w:hAnsi="Arial" w:cs="Arial"/>
          <w:b/>
          <w:sz w:val="24"/>
          <w:szCs w:val="24"/>
          <w:u w:val="single"/>
        </w:rPr>
        <w:t>income</w:t>
      </w:r>
      <w:r w:rsidRPr="00CB777D">
        <w:rPr>
          <w:rFonts w:ascii="Arial" w:hAnsi="Arial" w:cs="Arial"/>
          <w:sz w:val="24"/>
          <w:szCs w:val="24"/>
        </w:rPr>
        <w:t xml:space="preserve"> and </w:t>
      </w:r>
      <w:r w:rsidRPr="00CB777D">
        <w:rPr>
          <w:rFonts w:ascii="Arial" w:hAnsi="Arial" w:cs="Arial"/>
          <w:b/>
          <w:sz w:val="24"/>
          <w:szCs w:val="24"/>
          <w:u w:val="single"/>
        </w:rPr>
        <w:t>expenditure</w:t>
      </w:r>
      <w:r w:rsidRPr="00CB777D">
        <w:rPr>
          <w:rFonts w:ascii="Arial" w:hAnsi="Arial" w:cs="Arial"/>
          <w:sz w:val="24"/>
          <w:szCs w:val="24"/>
        </w:rPr>
        <w:t xml:space="preserve"> </w:t>
      </w:r>
      <w:r w:rsidR="00CB5F33" w:rsidRPr="00CB777D">
        <w:rPr>
          <w:rFonts w:ascii="Arial" w:hAnsi="Arial" w:cs="Arial"/>
          <w:sz w:val="24"/>
          <w:szCs w:val="24"/>
        </w:rPr>
        <w:t>are</w:t>
      </w:r>
      <w:r w:rsidRPr="00CB777D">
        <w:rPr>
          <w:rFonts w:ascii="Arial" w:hAnsi="Arial" w:cs="Arial"/>
          <w:sz w:val="24"/>
          <w:szCs w:val="24"/>
        </w:rPr>
        <w:t xml:space="preserve"> less than £100,000</w:t>
      </w:r>
    </w:p>
    <w:p w14:paraId="1152BBDC" w14:textId="77777777" w:rsidR="00061EBE" w:rsidRPr="00CB777D" w:rsidRDefault="00061EBE" w:rsidP="00D23F13">
      <w:pPr>
        <w:pStyle w:val="NoSpacing"/>
        <w:numPr>
          <w:ilvl w:val="0"/>
          <w:numId w:val="5"/>
        </w:numPr>
        <w:jc w:val="both"/>
        <w:rPr>
          <w:rFonts w:ascii="Arial" w:hAnsi="Arial" w:cs="Arial"/>
          <w:sz w:val="24"/>
          <w:szCs w:val="24"/>
        </w:rPr>
      </w:pPr>
      <w:r w:rsidRPr="00CB777D">
        <w:rPr>
          <w:rFonts w:ascii="Arial" w:hAnsi="Arial" w:cs="Arial"/>
          <w:sz w:val="24"/>
          <w:szCs w:val="24"/>
        </w:rPr>
        <w:t>That are not limited companies; and</w:t>
      </w:r>
    </w:p>
    <w:p w14:paraId="2DFD94A1" w14:textId="77777777" w:rsidR="00061EBE" w:rsidRPr="00CB777D" w:rsidRDefault="00061EBE" w:rsidP="00D23F13">
      <w:pPr>
        <w:pStyle w:val="NoSpacing"/>
        <w:numPr>
          <w:ilvl w:val="0"/>
          <w:numId w:val="5"/>
        </w:numPr>
        <w:jc w:val="both"/>
        <w:rPr>
          <w:rFonts w:ascii="Arial" w:hAnsi="Arial" w:cs="Arial"/>
          <w:sz w:val="24"/>
          <w:szCs w:val="24"/>
        </w:rPr>
      </w:pPr>
      <w:r w:rsidRPr="00CB777D">
        <w:rPr>
          <w:rFonts w:ascii="Arial" w:hAnsi="Arial" w:cs="Arial"/>
          <w:sz w:val="24"/>
          <w:szCs w:val="24"/>
        </w:rPr>
        <w:t>Have opted not to prepare accounts on the accruals basis.</w:t>
      </w:r>
    </w:p>
    <w:p w14:paraId="743BB6AF" w14:textId="77777777" w:rsidR="00061EBE" w:rsidRPr="00CB777D" w:rsidRDefault="00061EBE" w:rsidP="00D23F13">
      <w:pPr>
        <w:pStyle w:val="NoSpacing"/>
        <w:jc w:val="both"/>
        <w:rPr>
          <w:rFonts w:ascii="Arial" w:hAnsi="Arial" w:cs="Arial"/>
          <w:sz w:val="24"/>
          <w:szCs w:val="24"/>
        </w:rPr>
      </w:pPr>
    </w:p>
    <w:p w14:paraId="31DC3B61" w14:textId="0BAFADF4"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The requirements that apply to larger groups, and to groups that are also limited companies, can be found in other fact sheets and publications.</w:t>
      </w:r>
    </w:p>
    <w:p w14:paraId="6DB12B93" w14:textId="77777777" w:rsidR="00484E40" w:rsidRPr="00CB777D" w:rsidRDefault="00484E40" w:rsidP="00D23F13">
      <w:pPr>
        <w:pStyle w:val="NoSpacing"/>
        <w:jc w:val="both"/>
        <w:rPr>
          <w:rFonts w:ascii="Arial" w:hAnsi="Arial" w:cs="Arial"/>
          <w:sz w:val="24"/>
          <w:szCs w:val="24"/>
        </w:rPr>
      </w:pPr>
    </w:p>
    <w:p w14:paraId="68DECFFA" w14:textId="0A833DD1"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This Fact</w:t>
      </w:r>
      <w:r w:rsidR="00CB5F33" w:rsidRPr="00CB777D">
        <w:rPr>
          <w:rFonts w:ascii="Arial" w:hAnsi="Arial" w:cs="Arial"/>
          <w:sz w:val="24"/>
          <w:szCs w:val="24"/>
        </w:rPr>
        <w:t>s</w:t>
      </w:r>
      <w:r w:rsidRPr="00CB777D">
        <w:rPr>
          <w:rFonts w:ascii="Arial" w:hAnsi="Arial" w:cs="Arial"/>
          <w:sz w:val="24"/>
          <w:szCs w:val="24"/>
        </w:rPr>
        <w:t>heet is confined to the r</w:t>
      </w:r>
      <w:r w:rsidR="00CB5F33" w:rsidRPr="00CB777D">
        <w:rPr>
          <w:rFonts w:ascii="Arial" w:hAnsi="Arial" w:cs="Arial"/>
          <w:sz w:val="24"/>
          <w:szCs w:val="24"/>
        </w:rPr>
        <w:t xml:space="preserve">equirements imposed by </w:t>
      </w:r>
      <w:r w:rsidR="00CB5F33" w:rsidRPr="00CB777D">
        <w:rPr>
          <w:rFonts w:ascii="Arial" w:hAnsi="Arial" w:cs="Arial"/>
          <w:b/>
          <w:sz w:val="24"/>
          <w:szCs w:val="24"/>
        </w:rPr>
        <w:t>C</w:t>
      </w:r>
      <w:r w:rsidRPr="00CB777D">
        <w:rPr>
          <w:rFonts w:ascii="Arial" w:hAnsi="Arial" w:cs="Arial"/>
          <w:b/>
          <w:sz w:val="24"/>
          <w:szCs w:val="24"/>
        </w:rPr>
        <w:t xml:space="preserve">harity </w:t>
      </w:r>
      <w:r w:rsidR="00CB5F33" w:rsidRPr="00CB777D">
        <w:rPr>
          <w:rFonts w:ascii="Arial" w:hAnsi="Arial" w:cs="Arial"/>
          <w:b/>
          <w:sz w:val="24"/>
          <w:szCs w:val="24"/>
        </w:rPr>
        <w:t>L</w:t>
      </w:r>
      <w:r w:rsidRPr="00CB777D">
        <w:rPr>
          <w:rFonts w:ascii="Arial" w:hAnsi="Arial" w:cs="Arial"/>
          <w:b/>
          <w:sz w:val="24"/>
          <w:szCs w:val="24"/>
        </w:rPr>
        <w:t>aw</w:t>
      </w:r>
      <w:r w:rsidRPr="00CB777D">
        <w:rPr>
          <w:rFonts w:ascii="Arial" w:hAnsi="Arial" w:cs="Arial"/>
          <w:sz w:val="24"/>
          <w:szCs w:val="24"/>
        </w:rPr>
        <w:t xml:space="preserve">. Other, more onerous, requirements could be imposed by your </w:t>
      </w:r>
      <w:r w:rsidRPr="00CB777D">
        <w:rPr>
          <w:rFonts w:ascii="Arial" w:hAnsi="Arial" w:cs="Arial"/>
          <w:b/>
          <w:sz w:val="24"/>
          <w:szCs w:val="24"/>
        </w:rPr>
        <w:t xml:space="preserve">constitution </w:t>
      </w:r>
      <w:r w:rsidRPr="00CB777D">
        <w:rPr>
          <w:rFonts w:ascii="Arial" w:hAnsi="Arial" w:cs="Arial"/>
          <w:sz w:val="24"/>
          <w:szCs w:val="24"/>
        </w:rPr>
        <w:t xml:space="preserve">or your </w:t>
      </w:r>
      <w:r w:rsidRPr="00CB777D">
        <w:rPr>
          <w:rFonts w:ascii="Arial" w:hAnsi="Arial" w:cs="Arial"/>
          <w:b/>
          <w:sz w:val="24"/>
          <w:szCs w:val="24"/>
        </w:rPr>
        <w:t>funders</w:t>
      </w:r>
      <w:r w:rsidRPr="00CB777D">
        <w:rPr>
          <w:rFonts w:ascii="Arial" w:hAnsi="Arial" w:cs="Arial"/>
          <w:sz w:val="24"/>
          <w:szCs w:val="24"/>
        </w:rPr>
        <w:t>. You should always check these before applying the principles set out here.</w:t>
      </w:r>
    </w:p>
    <w:p w14:paraId="46DD9E8F" w14:textId="77777777" w:rsidR="00061EBE" w:rsidRPr="00CB777D" w:rsidRDefault="00061EBE" w:rsidP="00D23F13">
      <w:pPr>
        <w:pStyle w:val="NoSpacing"/>
        <w:jc w:val="both"/>
        <w:rPr>
          <w:rFonts w:ascii="Arial" w:hAnsi="Arial" w:cs="Arial"/>
          <w:sz w:val="24"/>
          <w:szCs w:val="24"/>
        </w:rPr>
      </w:pPr>
    </w:p>
    <w:p w14:paraId="3F18ADA4" w14:textId="77777777" w:rsidR="00061EBE" w:rsidRPr="00CB777D" w:rsidRDefault="00061EBE" w:rsidP="00D23F13">
      <w:pPr>
        <w:pStyle w:val="NoSpacing"/>
        <w:jc w:val="both"/>
        <w:rPr>
          <w:rFonts w:ascii="Arial" w:hAnsi="Arial" w:cs="Arial"/>
          <w:b/>
          <w:sz w:val="24"/>
          <w:szCs w:val="24"/>
        </w:rPr>
      </w:pPr>
      <w:r w:rsidRPr="00CB777D">
        <w:rPr>
          <w:rFonts w:ascii="Arial" w:hAnsi="Arial" w:cs="Arial"/>
          <w:b/>
          <w:sz w:val="24"/>
          <w:szCs w:val="24"/>
        </w:rPr>
        <w:t>Accounting records</w:t>
      </w:r>
    </w:p>
    <w:p w14:paraId="30CA3051" w14:textId="77777777" w:rsidR="00061EBE" w:rsidRPr="00CB777D" w:rsidRDefault="00061EBE" w:rsidP="00D23F13">
      <w:pPr>
        <w:pStyle w:val="NoSpacing"/>
        <w:jc w:val="both"/>
        <w:rPr>
          <w:rFonts w:ascii="Arial" w:hAnsi="Arial" w:cs="Arial"/>
          <w:sz w:val="24"/>
          <w:szCs w:val="24"/>
        </w:rPr>
      </w:pPr>
    </w:p>
    <w:p w14:paraId="57AC4EB1"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Proper accounting records must be kept by all charities, however small.</w:t>
      </w:r>
    </w:p>
    <w:p w14:paraId="0853D025"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The records must show and explain the transactions carried on by the charity.</w:t>
      </w:r>
    </w:p>
    <w:p w14:paraId="2BA2C081" w14:textId="77777777" w:rsidR="00D23F13" w:rsidRPr="00CB777D" w:rsidRDefault="00D23F13" w:rsidP="00D23F13">
      <w:pPr>
        <w:pStyle w:val="NoSpacing"/>
        <w:jc w:val="both"/>
        <w:rPr>
          <w:rFonts w:ascii="Arial" w:hAnsi="Arial" w:cs="Arial"/>
          <w:sz w:val="24"/>
          <w:szCs w:val="24"/>
        </w:rPr>
      </w:pPr>
    </w:p>
    <w:p w14:paraId="1264C7E1" w14:textId="3C20B8A9"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These must contain:</w:t>
      </w:r>
    </w:p>
    <w:p w14:paraId="4E590E73" w14:textId="77777777" w:rsidR="00D23F13" w:rsidRPr="00CB777D" w:rsidRDefault="00D23F13" w:rsidP="00D23F13">
      <w:pPr>
        <w:pStyle w:val="NoSpacing"/>
        <w:jc w:val="both"/>
        <w:rPr>
          <w:rFonts w:ascii="Arial" w:hAnsi="Arial" w:cs="Arial"/>
          <w:sz w:val="24"/>
          <w:szCs w:val="24"/>
        </w:rPr>
      </w:pPr>
    </w:p>
    <w:p w14:paraId="3F54AB33" w14:textId="77777777" w:rsidR="00061EBE" w:rsidRPr="00CB777D" w:rsidRDefault="00061EBE" w:rsidP="00D23F13">
      <w:pPr>
        <w:pStyle w:val="NoSpacing"/>
        <w:numPr>
          <w:ilvl w:val="0"/>
          <w:numId w:val="1"/>
        </w:numPr>
        <w:jc w:val="both"/>
        <w:rPr>
          <w:rFonts w:ascii="Arial" w:hAnsi="Arial" w:cs="Arial"/>
          <w:sz w:val="24"/>
          <w:szCs w:val="24"/>
        </w:rPr>
      </w:pPr>
      <w:r w:rsidRPr="00CB777D">
        <w:rPr>
          <w:rFonts w:ascii="Arial" w:hAnsi="Arial" w:cs="Arial"/>
          <w:sz w:val="24"/>
          <w:szCs w:val="24"/>
        </w:rPr>
        <w:t>A record of all sums of money received and paid by the charity</w:t>
      </w:r>
    </w:p>
    <w:p w14:paraId="2E38A0AA" w14:textId="77777777" w:rsidR="00061EBE" w:rsidRPr="00CB777D" w:rsidRDefault="00061EBE" w:rsidP="00D23F13">
      <w:pPr>
        <w:pStyle w:val="NoSpacing"/>
        <w:numPr>
          <w:ilvl w:val="0"/>
          <w:numId w:val="1"/>
        </w:numPr>
        <w:jc w:val="both"/>
        <w:rPr>
          <w:rFonts w:ascii="Arial" w:hAnsi="Arial" w:cs="Arial"/>
          <w:sz w:val="24"/>
          <w:szCs w:val="24"/>
        </w:rPr>
      </w:pPr>
      <w:r w:rsidRPr="00CB777D">
        <w:rPr>
          <w:rFonts w:ascii="Arial" w:hAnsi="Arial" w:cs="Arial"/>
          <w:sz w:val="24"/>
          <w:szCs w:val="24"/>
        </w:rPr>
        <w:t>The date of the transaction</w:t>
      </w:r>
    </w:p>
    <w:p w14:paraId="4D786B21" w14:textId="77777777" w:rsidR="00061EBE" w:rsidRPr="00CB777D" w:rsidRDefault="00061EBE" w:rsidP="00D23F13">
      <w:pPr>
        <w:pStyle w:val="NoSpacing"/>
        <w:numPr>
          <w:ilvl w:val="0"/>
          <w:numId w:val="1"/>
        </w:numPr>
        <w:jc w:val="both"/>
        <w:rPr>
          <w:rFonts w:ascii="Arial" w:hAnsi="Arial" w:cs="Arial"/>
          <w:sz w:val="24"/>
          <w:szCs w:val="24"/>
        </w:rPr>
      </w:pPr>
      <w:r w:rsidRPr="00CB777D">
        <w:rPr>
          <w:rFonts w:ascii="Arial" w:hAnsi="Arial" w:cs="Arial"/>
          <w:sz w:val="24"/>
          <w:szCs w:val="24"/>
        </w:rPr>
        <w:t>A brief description or explanation of what each receipt or payment was for</w:t>
      </w:r>
    </w:p>
    <w:p w14:paraId="1FB2B4DF" w14:textId="77777777" w:rsidR="00061EBE" w:rsidRPr="00CB777D" w:rsidRDefault="00061EBE" w:rsidP="00D23F13">
      <w:pPr>
        <w:pStyle w:val="NoSpacing"/>
        <w:numPr>
          <w:ilvl w:val="0"/>
          <w:numId w:val="1"/>
        </w:numPr>
        <w:jc w:val="both"/>
        <w:rPr>
          <w:rFonts w:ascii="Arial" w:hAnsi="Arial" w:cs="Arial"/>
          <w:sz w:val="24"/>
          <w:szCs w:val="24"/>
        </w:rPr>
      </w:pPr>
      <w:r w:rsidRPr="00CB777D">
        <w:rPr>
          <w:rFonts w:ascii="Arial" w:hAnsi="Arial" w:cs="Arial"/>
          <w:sz w:val="24"/>
          <w:szCs w:val="24"/>
        </w:rPr>
        <w:t>A record of the charity’s assets and liabilities</w:t>
      </w:r>
    </w:p>
    <w:p w14:paraId="25D1875C" w14:textId="77777777" w:rsidR="00061EBE" w:rsidRPr="00CB777D" w:rsidRDefault="00061EBE" w:rsidP="00D23F13">
      <w:pPr>
        <w:pStyle w:val="NoSpacing"/>
        <w:jc w:val="both"/>
        <w:rPr>
          <w:rFonts w:ascii="Arial" w:hAnsi="Arial" w:cs="Arial"/>
          <w:sz w:val="24"/>
          <w:szCs w:val="24"/>
        </w:rPr>
      </w:pPr>
    </w:p>
    <w:p w14:paraId="72429EAC" w14:textId="77777777" w:rsidR="00061EBE" w:rsidRPr="00CB777D" w:rsidRDefault="00061EBE" w:rsidP="00D23F13">
      <w:pPr>
        <w:pStyle w:val="NoSpacing"/>
        <w:jc w:val="both"/>
        <w:rPr>
          <w:rFonts w:ascii="Arial" w:hAnsi="Arial" w:cs="Arial"/>
          <w:b/>
          <w:sz w:val="24"/>
          <w:szCs w:val="24"/>
        </w:rPr>
      </w:pPr>
      <w:r w:rsidRPr="00CB777D">
        <w:rPr>
          <w:rFonts w:ascii="Arial" w:hAnsi="Arial" w:cs="Arial"/>
          <w:b/>
          <w:sz w:val="24"/>
          <w:szCs w:val="24"/>
        </w:rPr>
        <w:t>Annual accounts</w:t>
      </w:r>
    </w:p>
    <w:p w14:paraId="00CE2CEA" w14:textId="77777777" w:rsidR="00061EBE" w:rsidRPr="00CB777D" w:rsidRDefault="00061EBE" w:rsidP="00D23F13">
      <w:pPr>
        <w:pStyle w:val="NoSpacing"/>
        <w:jc w:val="both"/>
        <w:rPr>
          <w:rFonts w:ascii="Arial" w:hAnsi="Arial" w:cs="Arial"/>
          <w:sz w:val="24"/>
          <w:szCs w:val="24"/>
        </w:rPr>
      </w:pPr>
    </w:p>
    <w:p w14:paraId="16E88142" w14:textId="390396C3"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Small charities are permitted to prepare accounts on the receipts and payments basis. This means that you should only include in the accounts money received and paid during the year in question.</w:t>
      </w:r>
      <w:r w:rsidR="00DD6A7B" w:rsidRPr="00CB777D">
        <w:rPr>
          <w:rFonts w:ascii="Arial" w:hAnsi="Arial" w:cs="Arial"/>
          <w:sz w:val="24"/>
          <w:szCs w:val="24"/>
        </w:rPr>
        <w:t xml:space="preserve"> </w:t>
      </w:r>
      <w:r w:rsidRPr="00CB777D">
        <w:rPr>
          <w:rFonts w:ascii="Arial" w:hAnsi="Arial" w:cs="Arial"/>
          <w:sz w:val="24"/>
          <w:szCs w:val="24"/>
        </w:rPr>
        <w:t>The financial statements you need to prepare must show your financial position at the end of the year and the financial activities (receipts and payments) over the course of the year.</w:t>
      </w:r>
      <w:r w:rsidR="00AB3601" w:rsidRPr="00CB777D">
        <w:rPr>
          <w:rFonts w:ascii="Arial" w:hAnsi="Arial" w:cs="Arial"/>
          <w:sz w:val="24"/>
          <w:szCs w:val="24"/>
        </w:rPr>
        <w:t xml:space="preserve"> </w:t>
      </w:r>
      <w:r w:rsidRPr="00CB777D">
        <w:rPr>
          <w:rFonts w:ascii="Arial" w:hAnsi="Arial" w:cs="Arial"/>
          <w:sz w:val="24"/>
          <w:szCs w:val="24"/>
        </w:rPr>
        <w:t>Fund accounting If you have more than one Fund (for example money that can be spent to further any of your charitable objects, known as Unrestricted Funds, and money that has been given to you for a specific purpose or project, known as Restricted Funds), you must account for these separately</w:t>
      </w:r>
      <w:r w:rsidR="00AB3601" w:rsidRPr="00CB777D">
        <w:rPr>
          <w:rFonts w:ascii="Arial" w:hAnsi="Arial" w:cs="Arial"/>
          <w:sz w:val="24"/>
          <w:szCs w:val="24"/>
        </w:rPr>
        <w:t xml:space="preserve">. </w:t>
      </w:r>
      <w:r w:rsidRPr="00CB777D">
        <w:rPr>
          <w:rFonts w:ascii="Arial" w:hAnsi="Arial" w:cs="Arial"/>
          <w:sz w:val="24"/>
          <w:szCs w:val="24"/>
        </w:rPr>
        <w:t>For each Fund, you will have to present the accounts so that they reveal what are the income and</w:t>
      </w:r>
      <w:r w:rsidR="00AB3601" w:rsidRPr="00CB777D">
        <w:rPr>
          <w:rFonts w:ascii="Arial" w:hAnsi="Arial" w:cs="Arial"/>
          <w:sz w:val="24"/>
          <w:szCs w:val="24"/>
        </w:rPr>
        <w:t xml:space="preserve"> </w:t>
      </w:r>
      <w:r w:rsidRPr="00CB777D">
        <w:rPr>
          <w:rFonts w:ascii="Arial" w:hAnsi="Arial" w:cs="Arial"/>
          <w:sz w:val="24"/>
          <w:szCs w:val="24"/>
        </w:rPr>
        <w:t xml:space="preserve">expenditure and the assets and liabilities of each Fund. This </w:t>
      </w:r>
      <w:r w:rsidRPr="00CB777D">
        <w:rPr>
          <w:rFonts w:ascii="Arial" w:hAnsi="Arial" w:cs="Arial"/>
          <w:sz w:val="24"/>
          <w:szCs w:val="24"/>
        </w:rPr>
        <w:lastRenderedPageBreak/>
        <w:t>can be done either by presenting accounts for each fund separately or using a columnar format.</w:t>
      </w:r>
    </w:p>
    <w:p w14:paraId="70B37B58" w14:textId="77777777" w:rsidR="00061EBE" w:rsidRPr="00CB777D" w:rsidRDefault="00061EBE" w:rsidP="00D23F13">
      <w:pPr>
        <w:pStyle w:val="NoSpacing"/>
        <w:jc w:val="both"/>
        <w:rPr>
          <w:rFonts w:ascii="Arial" w:hAnsi="Arial" w:cs="Arial"/>
          <w:sz w:val="24"/>
          <w:szCs w:val="24"/>
        </w:rPr>
      </w:pPr>
    </w:p>
    <w:p w14:paraId="308FCBEA" w14:textId="68E7684A" w:rsidR="00061EBE" w:rsidRPr="00CB777D" w:rsidRDefault="00D23F13" w:rsidP="00061EBE">
      <w:pPr>
        <w:pStyle w:val="NoSpacing"/>
        <w:rPr>
          <w:rFonts w:ascii="Arial" w:hAnsi="Arial" w:cs="Arial"/>
          <w:b/>
          <w:sz w:val="24"/>
          <w:szCs w:val="24"/>
        </w:rPr>
      </w:pPr>
      <w:r w:rsidRPr="00CB777D">
        <w:rPr>
          <w:rFonts w:ascii="Arial" w:hAnsi="Arial" w:cs="Arial"/>
          <w:b/>
          <w:sz w:val="24"/>
          <w:szCs w:val="24"/>
        </w:rPr>
        <w:t>A</w:t>
      </w:r>
      <w:r w:rsidR="00061EBE" w:rsidRPr="00CB777D">
        <w:rPr>
          <w:rFonts w:ascii="Arial" w:hAnsi="Arial" w:cs="Arial"/>
          <w:b/>
          <w:sz w:val="24"/>
          <w:szCs w:val="24"/>
        </w:rPr>
        <w:t>nnual report</w:t>
      </w:r>
    </w:p>
    <w:p w14:paraId="178EAE0C" w14:textId="77777777" w:rsidR="00061EBE" w:rsidRPr="00CB777D" w:rsidRDefault="00061EBE" w:rsidP="00D23F13">
      <w:pPr>
        <w:pStyle w:val="NoSpacing"/>
        <w:jc w:val="both"/>
        <w:rPr>
          <w:rFonts w:ascii="Arial" w:hAnsi="Arial" w:cs="Arial"/>
          <w:sz w:val="24"/>
          <w:szCs w:val="24"/>
        </w:rPr>
      </w:pPr>
    </w:p>
    <w:p w14:paraId="57B7B443"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If you are a registered charity the annual report must contain:</w:t>
      </w:r>
    </w:p>
    <w:p w14:paraId="3D8B4721" w14:textId="77777777" w:rsidR="00061EBE" w:rsidRPr="00CB777D" w:rsidRDefault="00061EBE" w:rsidP="00D23F13">
      <w:pPr>
        <w:pStyle w:val="NoSpacing"/>
        <w:jc w:val="both"/>
        <w:rPr>
          <w:rFonts w:ascii="Arial" w:hAnsi="Arial" w:cs="Arial"/>
          <w:sz w:val="24"/>
          <w:szCs w:val="24"/>
        </w:rPr>
      </w:pPr>
    </w:p>
    <w:p w14:paraId="2334A032" w14:textId="77777777" w:rsidR="00061EBE" w:rsidRPr="00CB777D" w:rsidRDefault="00061EBE" w:rsidP="00D23F13">
      <w:pPr>
        <w:pStyle w:val="NoSpacing"/>
        <w:numPr>
          <w:ilvl w:val="0"/>
          <w:numId w:val="2"/>
        </w:numPr>
        <w:jc w:val="both"/>
        <w:rPr>
          <w:rFonts w:ascii="Arial" w:hAnsi="Arial" w:cs="Arial"/>
          <w:sz w:val="24"/>
          <w:szCs w:val="24"/>
        </w:rPr>
      </w:pPr>
      <w:proofErr w:type="gramStart"/>
      <w:r w:rsidRPr="00CB777D">
        <w:rPr>
          <w:rFonts w:ascii="Arial" w:hAnsi="Arial" w:cs="Arial"/>
          <w:sz w:val="24"/>
          <w:szCs w:val="24"/>
        </w:rPr>
        <w:t>A brief summary</w:t>
      </w:r>
      <w:proofErr w:type="gramEnd"/>
      <w:r w:rsidRPr="00CB777D">
        <w:rPr>
          <w:rFonts w:ascii="Arial" w:hAnsi="Arial" w:cs="Arial"/>
          <w:sz w:val="24"/>
          <w:szCs w:val="24"/>
        </w:rPr>
        <w:t xml:space="preserve"> of the main activities and achievements during the year</w:t>
      </w:r>
    </w:p>
    <w:p w14:paraId="520731A9" w14:textId="2AF02B1D"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The name of the charity as it appears on the Register of Charities and any other name by which it is</w:t>
      </w:r>
      <w:r w:rsidR="00253E07" w:rsidRPr="00CB777D">
        <w:rPr>
          <w:rFonts w:ascii="Arial" w:hAnsi="Arial" w:cs="Arial"/>
          <w:sz w:val="24"/>
          <w:szCs w:val="24"/>
        </w:rPr>
        <w:t xml:space="preserve"> </w:t>
      </w:r>
      <w:r w:rsidRPr="00CB777D">
        <w:rPr>
          <w:rFonts w:ascii="Arial" w:hAnsi="Arial" w:cs="Arial"/>
          <w:sz w:val="24"/>
          <w:szCs w:val="24"/>
        </w:rPr>
        <w:t>known</w:t>
      </w:r>
    </w:p>
    <w:p w14:paraId="7908F715"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The registration number of the charity</w:t>
      </w:r>
    </w:p>
    <w:p w14:paraId="67FBE6E6"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The principal address of the charity</w:t>
      </w:r>
    </w:p>
    <w:p w14:paraId="45D5F293"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A description of the objects of the charity and of the purpose of any Restricted Funds</w:t>
      </w:r>
    </w:p>
    <w:p w14:paraId="3BC7D642"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A description of the policies (if any) which have been adopted by the charity trustees</w:t>
      </w:r>
    </w:p>
    <w:p w14:paraId="7C73682E"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The names of the charity trustees, anyone who has served as a trustee during the year and any person or organisation that is entitled to appoint trustees, and a description of the method provided by those trusts for such an appointment</w:t>
      </w:r>
    </w:p>
    <w:p w14:paraId="7270B47A" w14:textId="77777777" w:rsidR="00061EBE" w:rsidRPr="00CB777D" w:rsidRDefault="00061EBE" w:rsidP="00D23F13">
      <w:pPr>
        <w:pStyle w:val="NoSpacing"/>
        <w:numPr>
          <w:ilvl w:val="0"/>
          <w:numId w:val="2"/>
        </w:numPr>
        <w:jc w:val="both"/>
        <w:rPr>
          <w:rFonts w:ascii="Arial" w:hAnsi="Arial" w:cs="Arial"/>
          <w:sz w:val="24"/>
          <w:szCs w:val="24"/>
        </w:rPr>
      </w:pPr>
      <w:r w:rsidRPr="00CB777D">
        <w:rPr>
          <w:rFonts w:ascii="Arial" w:hAnsi="Arial" w:cs="Arial"/>
          <w:sz w:val="24"/>
          <w:szCs w:val="24"/>
        </w:rPr>
        <w:t>The signature of one or more trustees, each of whom has been authorised to do so, and the date the report was signed</w:t>
      </w:r>
    </w:p>
    <w:p w14:paraId="68C8B19E" w14:textId="77777777" w:rsidR="00061EBE" w:rsidRPr="00CB777D" w:rsidRDefault="00061EBE" w:rsidP="00D23F13">
      <w:pPr>
        <w:pStyle w:val="NoSpacing"/>
        <w:jc w:val="both"/>
        <w:rPr>
          <w:rFonts w:ascii="Arial" w:hAnsi="Arial" w:cs="Arial"/>
          <w:sz w:val="24"/>
          <w:szCs w:val="24"/>
        </w:rPr>
      </w:pPr>
    </w:p>
    <w:p w14:paraId="7652D9A1"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If your trustee body is more than 50, you need only show the names of 50 trustees.</w:t>
      </w:r>
    </w:p>
    <w:p w14:paraId="6373F085"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If you feel that disclosing the names of trustees and/or the address of your charity could endanger people’s safety, you can apply to the Charity Commission for a dispensation not to include the information in the Annual Report</w:t>
      </w:r>
    </w:p>
    <w:p w14:paraId="71DF020B"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If your charity is so small that it does not have to be registered:</w:t>
      </w:r>
    </w:p>
    <w:p w14:paraId="135E5723" w14:textId="77777777" w:rsidR="004B00DD" w:rsidRPr="00CB777D" w:rsidRDefault="004B00DD" w:rsidP="00D23F13">
      <w:pPr>
        <w:pStyle w:val="NoSpacing"/>
        <w:jc w:val="both"/>
        <w:rPr>
          <w:rFonts w:ascii="Arial" w:hAnsi="Arial" w:cs="Arial"/>
          <w:sz w:val="24"/>
          <w:szCs w:val="24"/>
        </w:rPr>
      </w:pPr>
    </w:p>
    <w:p w14:paraId="25418600" w14:textId="77777777" w:rsidR="00061EBE" w:rsidRPr="00CB777D" w:rsidRDefault="00061EBE" w:rsidP="00D23F13">
      <w:pPr>
        <w:pStyle w:val="NoSpacing"/>
        <w:numPr>
          <w:ilvl w:val="0"/>
          <w:numId w:val="3"/>
        </w:numPr>
        <w:jc w:val="both"/>
        <w:rPr>
          <w:rFonts w:ascii="Arial" w:hAnsi="Arial" w:cs="Arial"/>
          <w:sz w:val="24"/>
          <w:szCs w:val="24"/>
        </w:rPr>
      </w:pPr>
      <w:r w:rsidRPr="00CB777D">
        <w:rPr>
          <w:rFonts w:ascii="Arial" w:hAnsi="Arial" w:cs="Arial"/>
          <w:sz w:val="24"/>
          <w:szCs w:val="24"/>
        </w:rPr>
        <w:t>There is no requirement to prepare a report</w:t>
      </w:r>
    </w:p>
    <w:p w14:paraId="5DBE6EE3" w14:textId="77777777" w:rsidR="004B00DD" w:rsidRPr="00CB777D" w:rsidRDefault="004B00DD" w:rsidP="00D23F13">
      <w:pPr>
        <w:pStyle w:val="NoSpacing"/>
        <w:ind w:left="720"/>
        <w:jc w:val="both"/>
        <w:rPr>
          <w:rFonts w:ascii="Arial" w:hAnsi="Arial" w:cs="Arial"/>
          <w:sz w:val="24"/>
          <w:szCs w:val="24"/>
        </w:rPr>
      </w:pPr>
    </w:p>
    <w:p w14:paraId="6DB0DFD7" w14:textId="77777777" w:rsidR="00061EBE" w:rsidRPr="00CB777D" w:rsidRDefault="00061EBE" w:rsidP="00D23F13">
      <w:pPr>
        <w:pStyle w:val="NoSpacing"/>
        <w:jc w:val="both"/>
        <w:rPr>
          <w:rFonts w:ascii="Arial" w:hAnsi="Arial" w:cs="Arial"/>
          <w:sz w:val="24"/>
          <w:szCs w:val="24"/>
        </w:rPr>
      </w:pPr>
      <w:r w:rsidRPr="00CB777D">
        <w:rPr>
          <w:rFonts w:ascii="Arial" w:hAnsi="Arial" w:cs="Arial"/>
          <w:sz w:val="24"/>
          <w:szCs w:val="24"/>
        </w:rPr>
        <w:t>If your charity is unregistered because it is an exempt charity:</w:t>
      </w:r>
    </w:p>
    <w:p w14:paraId="35883218" w14:textId="77777777" w:rsidR="004B00DD" w:rsidRPr="00CB777D" w:rsidRDefault="004B00DD" w:rsidP="00D23F13">
      <w:pPr>
        <w:pStyle w:val="NoSpacing"/>
        <w:jc w:val="both"/>
        <w:rPr>
          <w:rFonts w:ascii="Arial" w:hAnsi="Arial" w:cs="Arial"/>
          <w:sz w:val="24"/>
          <w:szCs w:val="24"/>
        </w:rPr>
      </w:pPr>
    </w:p>
    <w:p w14:paraId="44F68747" w14:textId="77777777" w:rsidR="00061EBE" w:rsidRPr="00CB777D" w:rsidRDefault="00061EBE" w:rsidP="00D23F13">
      <w:pPr>
        <w:pStyle w:val="NoSpacing"/>
        <w:numPr>
          <w:ilvl w:val="0"/>
          <w:numId w:val="4"/>
        </w:numPr>
        <w:jc w:val="both"/>
        <w:rPr>
          <w:rFonts w:ascii="Arial" w:hAnsi="Arial" w:cs="Arial"/>
          <w:sz w:val="24"/>
          <w:szCs w:val="24"/>
        </w:rPr>
      </w:pPr>
      <w:r w:rsidRPr="00CB777D">
        <w:rPr>
          <w:rFonts w:ascii="Arial" w:hAnsi="Arial" w:cs="Arial"/>
          <w:sz w:val="24"/>
          <w:szCs w:val="24"/>
        </w:rPr>
        <w:t>You need only prepare a report if requested to do so by the Charity Commission</w:t>
      </w:r>
    </w:p>
    <w:p w14:paraId="509E9334" w14:textId="77777777" w:rsidR="004B00DD" w:rsidRPr="00CB777D" w:rsidRDefault="004B00DD" w:rsidP="00D23F13">
      <w:pPr>
        <w:pStyle w:val="NoSpacing"/>
        <w:jc w:val="both"/>
        <w:rPr>
          <w:rFonts w:ascii="Arial" w:hAnsi="Arial" w:cs="Arial"/>
          <w:sz w:val="24"/>
          <w:szCs w:val="24"/>
        </w:rPr>
      </w:pPr>
    </w:p>
    <w:p w14:paraId="6E8208CE" w14:textId="77777777" w:rsidR="004B00DD" w:rsidRPr="00CB777D" w:rsidRDefault="004B00DD" w:rsidP="00D23F13">
      <w:pPr>
        <w:pStyle w:val="NoSpacing"/>
        <w:jc w:val="both"/>
        <w:rPr>
          <w:rFonts w:ascii="Arial" w:hAnsi="Arial" w:cs="Arial"/>
          <w:b/>
          <w:sz w:val="24"/>
          <w:szCs w:val="24"/>
        </w:rPr>
      </w:pPr>
      <w:r w:rsidRPr="00CB777D">
        <w:rPr>
          <w:rFonts w:ascii="Arial" w:hAnsi="Arial" w:cs="Arial"/>
          <w:b/>
          <w:sz w:val="24"/>
          <w:szCs w:val="24"/>
        </w:rPr>
        <w:t>Audit or independent examination</w:t>
      </w:r>
    </w:p>
    <w:p w14:paraId="0D98BBA7" w14:textId="77777777" w:rsidR="004B00DD" w:rsidRPr="00CB777D" w:rsidRDefault="004B00DD" w:rsidP="00D23F13">
      <w:pPr>
        <w:pStyle w:val="NoSpacing"/>
        <w:jc w:val="both"/>
        <w:rPr>
          <w:rFonts w:ascii="Arial" w:hAnsi="Arial" w:cs="Arial"/>
          <w:sz w:val="24"/>
          <w:szCs w:val="24"/>
        </w:rPr>
      </w:pPr>
      <w:bookmarkStart w:id="0" w:name="_GoBack"/>
      <w:bookmarkEnd w:id="0"/>
    </w:p>
    <w:p w14:paraId="3763B00A" w14:textId="50F32597" w:rsidR="004B00DD" w:rsidRPr="00CB777D" w:rsidRDefault="004B00DD" w:rsidP="00D23F13">
      <w:pPr>
        <w:pStyle w:val="NoSpacing"/>
        <w:jc w:val="both"/>
        <w:rPr>
          <w:rFonts w:ascii="Arial" w:hAnsi="Arial" w:cs="Arial"/>
          <w:sz w:val="24"/>
          <w:szCs w:val="24"/>
        </w:rPr>
      </w:pPr>
      <w:r w:rsidRPr="00CB777D">
        <w:rPr>
          <w:rFonts w:ascii="Arial" w:hAnsi="Arial" w:cs="Arial"/>
          <w:sz w:val="24"/>
          <w:szCs w:val="24"/>
        </w:rPr>
        <w:t>If your income is below £25,000 you will only have to have your accounts audited or independently examined</w:t>
      </w:r>
      <w:r w:rsidR="00D23F13" w:rsidRPr="00CB777D">
        <w:rPr>
          <w:rFonts w:ascii="Arial" w:hAnsi="Arial" w:cs="Arial"/>
          <w:sz w:val="24"/>
          <w:szCs w:val="24"/>
        </w:rPr>
        <w:t>,</w:t>
      </w:r>
      <w:r w:rsidRPr="00CB777D">
        <w:rPr>
          <w:rFonts w:ascii="Arial" w:hAnsi="Arial" w:cs="Arial"/>
          <w:sz w:val="24"/>
          <w:szCs w:val="24"/>
        </w:rPr>
        <w:t xml:space="preserve"> if </w:t>
      </w:r>
      <w:r w:rsidR="00D23F13" w:rsidRPr="00CB777D">
        <w:rPr>
          <w:rFonts w:ascii="Arial" w:hAnsi="Arial" w:cs="Arial"/>
          <w:sz w:val="24"/>
          <w:szCs w:val="24"/>
        </w:rPr>
        <w:t xml:space="preserve">it </w:t>
      </w:r>
      <w:r w:rsidRPr="00CB777D">
        <w:rPr>
          <w:rFonts w:ascii="Arial" w:hAnsi="Arial" w:cs="Arial"/>
          <w:sz w:val="24"/>
          <w:szCs w:val="24"/>
        </w:rPr>
        <w:t>is a requi</w:t>
      </w:r>
      <w:r w:rsidR="00D23F13" w:rsidRPr="00CB777D">
        <w:rPr>
          <w:rFonts w:ascii="Arial" w:hAnsi="Arial" w:cs="Arial"/>
          <w:sz w:val="24"/>
          <w:szCs w:val="24"/>
        </w:rPr>
        <w:t>rement of</w:t>
      </w:r>
      <w:r w:rsidRPr="00CB777D">
        <w:rPr>
          <w:rFonts w:ascii="Arial" w:hAnsi="Arial" w:cs="Arial"/>
          <w:sz w:val="24"/>
          <w:szCs w:val="24"/>
        </w:rPr>
        <w:t xml:space="preserve"> your constitution or it is a requirement of one of your funders.</w:t>
      </w:r>
    </w:p>
    <w:p w14:paraId="06653638" w14:textId="77777777" w:rsidR="004B00DD" w:rsidRPr="00CB777D" w:rsidRDefault="004B00DD" w:rsidP="00D23F13">
      <w:pPr>
        <w:pStyle w:val="NoSpacing"/>
        <w:jc w:val="both"/>
        <w:rPr>
          <w:rFonts w:ascii="Arial" w:hAnsi="Arial" w:cs="Arial"/>
          <w:sz w:val="24"/>
          <w:szCs w:val="24"/>
        </w:rPr>
      </w:pPr>
    </w:p>
    <w:p w14:paraId="73DDB9DD" w14:textId="77777777" w:rsidR="004B00DD" w:rsidRPr="00CB777D" w:rsidRDefault="004B00DD" w:rsidP="00D23F13">
      <w:pPr>
        <w:pStyle w:val="NoSpacing"/>
        <w:jc w:val="both"/>
        <w:rPr>
          <w:rFonts w:ascii="Arial" w:hAnsi="Arial" w:cs="Arial"/>
          <w:b/>
          <w:sz w:val="24"/>
          <w:szCs w:val="24"/>
        </w:rPr>
      </w:pPr>
      <w:r w:rsidRPr="00CB777D">
        <w:rPr>
          <w:rFonts w:ascii="Arial" w:hAnsi="Arial" w:cs="Arial"/>
          <w:b/>
          <w:sz w:val="24"/>
          <w:szCs w:val="24"/>
        </w:rPr>
        <w:t>Presentation</w:t>
      </w:r>
    </w:p>
    <w:p w14:paraId="1C3043FB" w14:textId="77777777" w:rsidR="004B00DD" w:rsidRPr="00CB777D" w:rsidRDefault="004B00DD" w:rsidP="00D23F13">
      <w:pPr>
        <w:pStyle w:val="NoSpacing"/>
        <w:jc w:val="both"/>
        <w:rPr>
          <w:rFonts w:ascii="Arial" w:hAnsi="Arial" w:cs="Arial"/>
          <w:sz w:val="24"/>
          <w:szCs w:val="24"/>
        </w:rPr>
      </w:pPr>
    </w:p>
    <w:p w14:paraId="02ACAEDB" w14:textId="77777777" w:rsidR="004B00DD" w:rsidRPr="00CB777D" w:rsidRDefault="004B00DD" w:rsidP="00D23F13">
      <w:pPr>
        <w:pStyle w:val="NoSpacing"/>
        <w:jc w:val="both"/>
        <w:rPr>
          <w:rFonts w:ascii="Arial" w:hAnsi="Arial" w:cs="Arial"/>
          <w:sz w:val="24"/>
          <w:szCs w:val="24"/>
        </w:rPr>
      </w:pPr>
      <w:r w:rsidRPr="00CB777D">
        <w:rPr>
          <w:rFonts w:ascii="Arial" w:hAnsi="Arial" w:cs="Arial"/>
          <w:sz w:val="24"/>
          <w:szCs w:val="24"/>
        </w:rPr>
        <w:t>A Receipts and Payments Accounts Pack is available from the Charity Commission. This contains forms which when completed will meet the Commission’s requirements for an Annual Report and Accounts. It is acceptable to the Commission to send in the completed forms as your Report &amp; Accounts though you may wish to prepare something that looks more professional for your members, users, funders, etc.</w:t>
      </w:r>
    </w:p>
    <w:p w14:paraId="35BCC3A7" w14:textId="77777777" w:rsidR="004B00DD" w:rsidRPr="00CB777D" w:rsidRDefault="004B00DD" w:rsidP="004B00DD">
      <w:pPr>
        <w:pStyle w:val="NoSpacing"/>
        <w:rPr>
          <w:rFonts w:ascii="Arial" w:hAnsi="Arial" w:cs="Arial"/>
          <w:sz w:val="24"/>
          <w:szCs w:val="24"/>
        </w:rPr>
      </w:pPr>
    </w:p>
    <w:p w14:paraId="38DB6B2B" w14:textId="77777777" w:rsidR="00CB5F33" w:rsidRPr="00CB777D" w:rsidRDefault="00CB5F33" w:rsidP="004B00DD">
      <w:pPr>
        <w:pStyle w:val="NoSpacing"/>
        <w:rPr>
          <w:rFonts w:ascii="Arial" w:hAnsi="Arial" w:cs="Arial"/>
          <w:b/>
          <w:sz w:val="24"/>
          <w:szCs w:val="24"/>
        </w:rPr>
      </w:pPr>
    </w:p>
    <w:p w14:paraId="25AAAB13" w14:textId="59915E4C" w:rsidR="004B00DD" w:rsidRPr="00CB777D" w:rsidRDefault="004B00DD" w:rsidP="00D23F13">
      <w:pPr>
        <w:pStyle w:val="NoSpacing"/>
        <w:jc w:val="both"/>
        <w:rPr>
          <w:rFonts w:ascii="Arial" w:hAnsi="Arial" w:cs="Arial"/>
          <w:b/>
          <w:sz w:val="24"/>
          <w:szCs w:val="24"/>
        </w:rPr>
      </w:pPr>
      <w:r w:rsidRPr="00CB777D">
        <w:rPr>
          <w:rFonts w:ascii="Arial" w:hAnsi="Arial" w:cs="Arial"/>
          <w:b/>
          <w:sz w:val="24"/>
          <w:szCs w:val="24"/>
        </w:rPr>
        <w:t>Public availability</w:t>
      </w:r>
    </w:p>
    <w:p w14:paraId="1F71B45F" w14:textId="77777777" w:rsidR="004B00DD" w:rsidRPr="00CB777D" w:rsidRDefault="004B00DD" w:rsidP="00D23F13">
      <w:pPr>
        <w:pStyle w:val="NoSpacing"/>
        <w:jc w:val="both"/>
        <w:rPr>
          <w:rFonts w:ascii="Arial" w:hAnsi="Arial" w:cs="Arial"/>
          <w:sz w:val="24"/>
          <w:szCs w:val="24"/>
        </w:rPr>
      </w:pPr>
    </w:p>
    <w:p w14:paraId="68216A64" w14:textId="77777777" w:rsidR="004B00DD" w:rsidRPr="00CB777D" w:rsidRDefault="004B00DD" w:rsidP="00D23F13">
      <w:pPr>
        <w:pStyle w:val="NoSpacing"/>
        <w:numPr>
          <w:ilvl w:val="0"/>
          <w:numId w:val="4"/>
        </w:numPr>
        <w:jc w:val="both"/>
        <w:rPr>
          <w:rFonts w:ascii="Arial" w:hAnsi="Arial" w:cs="Arial"/>
          <w:sz w:val="24"/>
          <w:szCs w:val="24"/>
        </w:rPr>
      </w:pPr>
      <w:r w:rsidRPr="00CB777D">
        <w:rPr>
          <w:rFonts w:ascii="Arial" w:hAnsi="Arial" w:cs="Arial"/>
          <w:sz w:val="24"/>
          <w:szCs w:val="24"/>
        </w:rPr>
        <w:t>Charity accounts are a matter of public record, therefore:</w:t>
      </w:r>
    </w:p>
    <w:p w14:paraId="64FB5BE9" w14:textId="77777777" w:rsidR="004B00DD" w:rsidRPr="00CB777D" w:rsidRDefault="004B00DD" w:rsidP="00D23F13">
      <w:pPr>
        <w:pStyle w:val="NoSpacing"/>
        <w:numPr>
          <w:ilvl w:val="0"/>
          <w:numId w:val="4"/>
        </w:numPr>
        <w:jc w:val="both"/>
        <w:rPr>
          <w:rFonts w:ascii="Arial" w:hAnsi="Arial" w:cs="Arial"/>
          <w:sz w:val="24"/>
          <w:szCs w:val="24"/>
        </w:rPr>
      </w:pPr>
      <w:r w:rsidRPr="00CB777D">
        <w:rPr>
          <w:rFonts w:ascii="Arial" w:hAnsi="Arial" w:cs="Arial"/>
          <w:sz w:val="24"/>
          <w:szCs w:val="24"/>
        </w:rPr>
        <w:t>You must make a copy of your accounts available to the public on written request</w:t>
      </w:r>
    </w:p>
    <w:p w14:paraId="1A01F4D4" w14:textId="77777777" w:rsidR="004B00DD" w:rsidRPr="00CB777D" w:rsidRDefault="004B00DD" w:rsidP="00D23F13">
      <w:pPr>
        <w:pStyle w:val="NoSpacing"/>
        <w:numPr>
          <w:ilvl w:val="0"/>
          <w:numId w:val="4"/>
        </w:numPr>
        <w:jc w:val="both"/>
        <w:rPr>
          <w:rFonts w:ascii="Arial" w:hAnsi="Arial" w:cs="Arial"/>
          <w:sz w:val="24"/>
          <w:szCs w:val="24"/>
        </w:rPr>
      </w:pPr>
      <w:r w:rsidRPr="00CB777D">
        <w:rPr>
          <w:rFonts w:ascii="Arial" w:hAnsi="Arial" w:cs="Arial"/>
          <w:sz w:val="24"/>
          <w:szCs w:val="24"/>
        </w:rPr>
        <w:t>You can make a reasonable charge – for example to cover the cost of copying and postage</w:t>
      </w:r>
    </w:p>
    <w:p w14:paraId="581A342B" w14:textId="77777777" w:rsidR="004B00DD" w:rsidRPr="00CB777D" w:rsidRDefault="004B00DD" w:rsidP="00D23F13">
      <w:pPr>
        <w:pStyle w:val="NoSpacing"/>
        <w:numPr>
          <w:ilvl w:val="0"/>
          <w:numId w:val="4"/>
        </w:numPr>
        <w:jc w:val="both"/>
        <w:rPr>
          <w:rFonts w:ascii="Arial" w:hAnsi="Arial" w:cs="Arial"/>
          <w:sz w:val="24"/>
          <w:szCs w:val="24"/>
        </w:rPr>
      </w:pPr>
      <w:r w:rsidRPr="00CB777D">
        <w:rPr>
          <w:rFonts w:ascii="Arial" w:hAnsi="Arial" w:cs="Arial"/>
          <w:sz w:val="24"/>
          <w:szCs w:val="24"/>
        </w:rPr>
        <w:t>Requests for accounts must be met within two months of receipt</w:t>
      </w:r>
    </w:p>
    <w:p w14:paraId="00503695" w14:textId="77777777" w:rsidR="004B00DD" w:rsidRPr="00CB777D" w:rsidRDefault="004B00DD" w:rsidP="00D23F13">
      <w:pPr>
        <w:pStyle w:val="NoSpacing"/>
        <w:jc w:val="both"/>
        <w:rPr>
          <w:rFonts w:ascii="Arial" w:hAnsi="Arial" w:cs="Arial"/>
          <w:sz w:val="24"/>
          <w:szCs w:val="24"/>
        </w:rPr>
      </w:pPr>
    </w:p>
    <w:p w14:paraId="204AA741" w14:textId="505A04EC" w:rsidR="004B00DD" w:rsidRPr="00CB777D" w:rsidRDefault="004B00DD" w:rsidP="00D23F13">
      <w:pPr>
        <w:pStyle w:val="NoSpacing"/>
        <w:jc w:val="both"/>
        <w:rPr>
          <w:rFonts w:ascii="Arial" w:hAnsi="Arial" w:cs="Arial"/>
          <w:b/>
          <w:sz w:val="24"/>
          <w:szCs w:val="24"/>
        </w:rPr>
      </w:pPr>
      <w:r w:rsidRPr="00CB777D">
        <w:rPr>
          <w:rFonts w:ascii="Arial" w:hAnsi="Arial" w:cs="Arial"/>
          <w:b/>
          <w:sz w:val="24"/>
          <w:szCs w:val="24"/>
        </w:rPr>
        <w:t>Retention of records</w:t>
      </w:r>
    </w:p>
    <w:p w14:paraId="287BAF8C" w14:textId="77777777" w:rsidR="00D23F13" w:rsidRPr="00CB777D" w:rsidRDefault="00D23F13" w:rsidP="00D23F13">
      <w:pPr>
        <w:pStyle w:val="NoSpacing"/>
        <w:jc w:val="both"/>
        <w:rPr>
          <w:rFonts w:ascii="Arial" w:hAnsi="Arial" w:cs="Arial"/>
          <w:b/>
          <w:sz w:val="24"/>
          <w:szCs w:val="24"/>
        </w:rPr>
      </w:pPr>
    </w:p>
    <w:p w14:paraId="6AFF3A22" w14:textId="3B4CAC0E" w:rsidR="004B00DD" w:rsidRPr="00CB777D" w:rsidRDefault="004B00DD" w:rsidP="00D23F13">
      <w:pPr>
        <w:pStyle w:val="NoSpacing"/>
        <w:jc w:val="both"/>
        <w:rPr>
          <w:rFonts w:ascii="Arial" w:hAnsi="Arial" w:cs="Arial"/>
          <w:sz w:val="24"/>
          <w:szCs w:val="24"/>
        </w:rPr>
      </w:pPr>
      <w:r w:rsidRPr="00CB777D">
        <w:rPr>
          <w:rFonts w:ascii="Arial" w:hAnsi="Arial" w:cs="Arial"/>
          <w:sz w:val="24"/>
          <w:szCs w:val="24"/>
        </w:rPr>
        <w:t>You should retain your accounts and the supporting accounting records for the last 6 completed years</w:t>
      </w:r>
      <w:r w:rsidR="00D23F13" w:rsidRPr="00CB777D">
        <w:rPr>
          <w:rFonts w:ascii="Arial" w:hAnsi="Arial" w:cs="Arial"/>
          <w:sz w:val="24"/>
          <w:szCs w:val="24"/>
        </w:rPr>
        <w:t xml:space="preserve"> from the point of expenditure.</w:t>
      </w:r>
    </w:p>
    <w:p w14:paraId="5C662A8D" w14:textId="77777777" w:rsidR="004B00DD" w:rsidRPr="00CB777D" w:rsidRDefault="004B00DD" w:rsidP="00D23F13">
      <w:pPr>
        <w:pStyle w:val="NoSpacing"/>
        <w:jc w:val="both"/>
        <w:rPr>
          <w:rFonts w:ascii="Arial" w:hAnsi="Arial" w:cs="Arial"/>
          <w:sz w:val="24"/>
          <w:szCs w:val="24"/>
        </w:rPr>
      </w:pPr>
    </w:p>
    <w:p w14:paraId="7DBBD89A" w14:textId="025CF3F6" w:rsidR="00D77766" w:rsidRPr="00CB777D" w:rsidRDefault="00CB5F33" w:rsidP="00D23F13">
      <w:pPr>
        <w:pStyle w:val="NoSpacing"/>
        <w:jc w:val="both"/>
        <w:rPr>
          <w:rFonts w:ascii="Arial" w:hAnsi="Arial" w:cs="Arial"/>
          <w:b/>
          <w:sz w:val="24"/>
          <w:szCs w:val="24"/>
        </w:rPr>
      </w:pPr>
      <w:r w:rsidRPr="00CB777D">
        <w:rPr>
          <w:rFonts w:ascii="Arial" w:hAnsi="Arial" w:cs="Arial"/>
          <w:b/>
          <w:sz w:val="24"/>
          <w:szCs w:val="24"/>
        </w:rPr>
        <w:t xml:space="preserve">Further </w:t>
      </w:r>
      <w:r w:rsidR="00D77766" w:rsidRPr="00CB777D">
        <w:rPr>
          <w:rFonts w:ascii="Arial" w:hAnsi="Arial" w:cs="Arial"/>
          <w:b/>
          <w:sz w:val="24"/>
          <w:szCs w:val="24"/>
        </w:rPr>
        <w:t>Information (</w:t>
      </w:r>
      <w:r w:rsidRPr="00CB777D">
        <w:rPr>
          <w:rFonts w:ascii="Arial" w:hAnsi="Arial" w:cs="Arial"/>
          <w:b/>
          <w:sz w:val="24"/>
          <w:szCs w:val="24"/>
        </w:rPr>
        <w:t>sources</w:t>
      </w:r>
      <w:r w:rsidR="00D77766" w:rsidRPr="00CB777D">
        <w:rPr>
          <w:rFonts w:ascii="Arial" w:hAnsi="Arial" w:cs="Arial"/>
          <w:b/>
          <w:sz w:val="24"/>
          <w:szCs w:val="24"/>
        </w:rPr>
        <w:t>)</w:t>
      </w:r>
    </w:p>
    <w:p w14:paraId="5F6F0804" w14:textId="1547904E" w:rsidR="00D77766" w:rsidRPr="00CB777D" w:rsidRDefault="00D77766" w:rsidP="00D23F13">
      <w:pPr>
        <w:pStyle w:val="NoSpacing"/>
        <w:jc w:val="both"/>
        <w:rPr>
          <w:rFonts w:ascii="Arial" w:hAnsi="Arial" w:cs="Arial"/>
          <w:sz w:val="24"/>
          <w:szCs w:val="24"/>
        </w:rPr>
      </w:pPr>
    </w:p>
    <w:p w14:paraId="39ACA0BF" w14:textId="02D00EA8" w:rsidR="00D23F13" w:rsidRPr="00CB777D" w:rsidRDefault="00D23F13" w:rsidP="00D23F13">
      <w:pPr>
        <w:pStyle w:val="NoSpacing"/>
        <w:jc w:val="both"/>
        <w:rPr>
          <w:rFonts w:ascii="Arial" w:hAnsi="Arial" w:cs="Arial"/>
          <w:sz w:val="24"/>
          <w:szCs w:val="24"/>
        </w:rPr>
      </w:pPr>
      <w:r w:rsidRPr="00CB777D">
        <w:rPr>
          <w:rFonts w:ascii="Arial" w:hAnsi="Arial" w:cs="Arial"/>
          <w:sz w:val="24"/>
          <w:szCs w:val="24"/>
        </w:rPr>
        <w:t>To find out additional information on audits and Independent Examinations, please check out these useful links to other resources.</w:t>
      </w:r>
    </w:p>
    <w:p w14:paraId="7577ACB1" w14:textId="77777777" w:rsidR="00D23F13" w:rsidRPr="00CB777D" w:rsidRDefault="00D23F13" w:rsidP="00D23F13">
      <w:pPr>
        <w:pStyle w:val="NoSpacing"/>
        <w:jc w:val="both"/>
        <w:rPr>
          <w:rFonts w:ascii="Arial" w:hAnsi="Arial" w:cs="Arial"/>
          <w:sz w:val="24"/>
          <w:szCs w:val="24"/>
        </w:rPr>
      </w:pPr>
    </w:p>
    <w:p w14:paraId="556BAC3C" w14:textId="77777777" w:rsidR="004B00DD" w:rsidRPr="00CB777D" w:rsidRDefault="004B00DD" w:rsidP="00D23F13">
      <w:pPr>
        <w:pStyle w:val="NoSpacing"/>
        <w:jc w:val="both"/>
        <w:rPr>
          <w:rFonts w:ascii="Arial" w:hAnsi="Arial" w:cs="Arial"/>
          <w:b/>
          <w:sz w:val="24"/>
          <w:szCs w:val="24"/>
        </w:rPr>
      </w:pPr>
      <w:r w:rsidRPr="00CB777D">
        <w:rPr>
          <w:rFonts w:ascii="Arial" w:hAnsi="Arial" w:cs="Arial"/>
          <w:b/>
          <w:sz w:val="24"/>
          <w:szCs w:val="24"/>
        </w:rPr>
        <w:t>Charity Commission Publications:</w:t>
      </w:r>
    </w:p>
    <w:p w14:paraId="1EBB6A44" w14:textId="0E78A9C0"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Charity reporting and accounting: the essentials (CC15b)</w:t>
      </w:r>
    </w:p>
    <w:p w14:paraId="16E87ED5" w14:textId="4614F05C"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Receipts and payments accounts pack (CC16)</w:t>
      </w:r>
    </w:p>
    <w:p w14:paraId="705679D5" w14:textId="2C55C972"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Independent examination of charity accounts: trustees (CC31)</w:t>
      </w:r>
    </w:p>
    <w:p w14:paraId="408CD305" w14:textId="721DF3F3"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Managing charity assets and resources: an overview for trustees (CC25)</w:t>
      </w:r>
    </w:p>
    <w:p w14:paraId="75883D5B" w14:textId="0224B3CE"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Trustee expenses and payments (CC11)</w:t>
      </w:r>
    </w:p>
    <w:p w14:paraId="06A6C466" w14:textId="5512A97F" w:rsidR="004B00DD" w:rsidRPr="00CB777D" w:rsidRDefault="004B00DD" w:rsidP="00D23F13">
      <w:pPr>
        <w:pStyle w:val="NoSpacing"/>
        <w:numPr>
          <w:ilvl w:val="0"/>
          <w:numId w:val="6"/>
        </w:numPr>
        <w:jc w:val="both"/>
        <w:rPr>
          <w:rFonts w:ascii="Arial" w:hAnsi="Arial" w:cs="Arial"/>
          <w:sz w:val="24"/>
          <w:szCs w:val="24"/>
        </w:rPr>
      </w:pPr>
      <w:r w:rsidRPr="00CB777D">
        <w:rPr>
          <w:rFonts w:ascii="Arial" w:hAnsi="Arial" w:cs="Arial"/>
          <w:sz w:val="24"/>
          <w:szCs w:val="24"/>
        </w:rPr>
        <w:t>Internal financial controls for charities (CC8)</w:t>
      </w:r>
    </w:p>
    <w:sectPr w:rsidR="004B00DD" w:rsidRPr="00CB77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245E" w14:textId="77777777" w:rsidR="003E62FE" w:rsidRDefault="003E62FE" w:rsidP="00061EBE">
      <w:pPr>
        <w:spacing w:after="0" w:line="240" w:lineRule="auto"/>
      </w:pPr>
      <w:r>
        <w:separator/>
      </w:r>
    </w:p>
  </w:endnote>
  <w:endnote w:type="continuationSeparator" w:id="0">
    <w:p w14:paraId="4005D8E7" w14:textId="77777777" w:rsidR="003E62FE" w:rsidRDefault="003E62FE" w:rsidP="0006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1BE7" w14:textId="74A6B9C4" w:rsidR="00400D15" w:rsidRDefault="0072428F" w:rsidP="0072428F">
    <w:pPr>
      <w:pStyle w:val="Footer"/>
    </w:pPr>
    <w:r>
      <w:rPr>
        <w:noProof/>
      </w:rPr>
      <w:drawing>
        <wp:anchor distT="0" distB="0" distL="114300" distR="114300" simplePos="0" relativeHeight="251659264" behindDoc="1" locked="0" layoutInCell="1" allowOverlap="1" wp14:anchorId="2E997FE9" wp14:editId="6237B4DF">
          <wp:simplePos x="0" y="0"/>
          <wp:positionH relativeFrom="margin">
            <wp:posOffset>4743450</wp:posOffset>
          </wp:positionH>
          <wp:positionV relativeFrom="paragraph">
            <wp:posOffset>62230</wp:posOffset>
          </wp:positionV>
          <wp:extent cx="93980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logo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939800" cy="704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72A5F8B" wp14:editId="4A41433A">
          <wp:simplePos x="0" y="0"/>
          <wp:positionH relativeFrom="rightMargin">
            <wp:align>left</wp:align>
          </wp:positionH>
          <wp:positionV relativeFrom="paragraph">
            <wp:posOffset>-33655</wp:posOffset>
          </wp:positionV>
          <wp:extent cx="551815" cy="7727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Bridge Trust Logo.jpg"/>
                  <pic:cNvPicPr/>
                </pic:nvPicPr>
                <pic:blipFill>
                  <a:blip r:embed="rId2">
                    <a:extLst>
                      <a:ext uri="{28A0092B-C50C-407E-A947-70E740481C1C}">
                        <a14:useLocalDpi xmlns:a14="http://schemas.microsoft.com/office/drawing/2010/main" val="0"/>
                      </a:ext>
                    </a:extLst>
                  </a:blip>
                  <a:stretch>
                    <a:fillRect/>
                  </a:stretch>
                </pic:blipFill>
                <pic:spPr>
                  <a:xfrm>
                    <a:off x="0" y="0"/>
                    <a:ext cx="551815" cy="772795"/>
                  </a:xfrm>
                  <a:prstGeom prst="rect">
                    <a:avLst/>
                  </a:prstGeom>
                </pic:spPr>
              </pic:pic>
            </a:graphicData>
          </a:graphic>
          <wp14:sizeRelH relativeFrom="margin">
            <wp14:pctWidth>0</wp14:pctWidth>
          </wp14:sizeRelH>
          <wp14:sizeRelV relativeFrom="margin">
            <wp14:pctHeight>0</wp14:pctHeight>
          </wp14:sizeRelV>
        </wp:anchor>
      </w:drawing>
    </w:r>
    <w:r>
      <w:tab/>
    </w:r>
    <w:sdt>
      <w:sdtPr>
        <w:id w:val="-1541506561"/>
        <w:docPartObj>
          <w:docPartGallery w:val="Page Numbers (Bottom of Page)"/>
          <w:docPartUnique/>
        </w:docPartObj>
      </w:sdtPr>
      <w:sdtEndPr>
        <w:rPr>
          <w:noProof/>
        </w:rPr>
      </w:sdtEndPr>
      <w:sdtContent>
        <w:r w:rsidR="00400D15">
          <w:fldChar w:fldCharType="begin"/>
        </w:r>
        <w:r w:rsidR="00400D15">
          <w:instrText xml:space="preserve"> PAGE   \* MERGEFORMAT </w:instrText>
        </w:r>
        <w:r w:rsidR="00400D15">
          <w:fldChar w:fldCharType="separate"/>
        </w:r>
        <w:r w:rsidR="00D23F13">
          <w:rPr>
            <w:noProof/>
          </w:rPr>
          <w:t>1</w:t>
        </w:r>
        <w:r w:rsidR="00400D15">
          <w:rPr>
            <w:noProof/>
          </w:rPr>
          <w:fldChar w:fldCharType="end"/>
        </w:r>
      </w:sdtContent>
    </w:sdt>
    <w:r>
      <w:rPr>
        <w:noProof/>
      </w:rPr>
      <w:tab/>
    </w:r>
  </w:p>
  <w:p w14:paraId="480ED107" w14:textId="7F2B6108" w:rsidR="00400D15" w:rsidRDefault="00543723" w:rsidP="000941B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9737" w14:textId="77777777" w:rsidR="003E62FE" w:rsidRDefault="003E62FE" w:rsidP="00061EBE">
      <w:pPr>
        <w:spacing w:after="0" w:line="240" w:lineRule="auto"/>
      </w:pPr>
      <w:r>
        <w:separator/>
      </w:r>
    </w:p>
  </w:footnote>
  <w:footnote w:type="continuationSeparator" w:id="0">
    <w:p w14:paraId="0FB2F5AA" w14:textId="77777777" w:rsidR="003E62FE" w:rsidRDefault="003E62FE" w:rsidP="0006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D7F" w14:textId="2D3C839B" w:rsidR="000D63B3" w:rsidRDefault="0072428F" w:rsidP="000D63B3">
    <w:pPr>
      <w:pStyle w:val="Header"/>
      <w:jc w:val="center"/>
    </w:pPr>
    <w:r>
      <w:rPr>
        <w:noProof/>
      </w:rPr>
      <w:drawing>
        <wp:anchor distT="0" distB="0" distL="114300" distR="114300" simplePos="0" relativeHeight="251658240" behindDoc="1" locked="0" layoutInCell="1" allowOverlap="1" wp14:anchorId="05918BFB" wp14:editId="00CD1A84">
          <wp:simplePos x="0" y="0"/>
          <wp:positionH relativeFrom="margin">
            <wp:align>center</wp:align>
          </wp:positionH>
          <wp:positionV relativeFrom="paragraph">
            <wp:posOffset>-1163955</wp:posOffset>
          </wp:positionV>
          <wp:extent cx="3126906"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126906" cy="22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6DF"/>
    <w:multiLevelType w:val="hybridMultilevel"/>
    <w:tmpl w:val="546E6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433B7"/>
    <w:multiLevelType w:val="hybridMultilevel"/>
    <w:tmpl w:val="5F0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B49CF"/>
    <w:multiLevelType w:val="hybridMultilevel"/>
    <w:tmpl w:val="6B80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F0F61"/>
    <w:multiLevelType w:val="hybridMultilevel"/>
    <w:tmpl w:val="7082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0013"/>
    <w:multiLevelType w:val="hybridMultilevel"/>
    <w:tmpl w:val="3280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50B75"/>
    <w:multiLevelType w:val="hybridMultilevel"/>
    <w:tmpl w:val="AD0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BE"/>
    <w:rsid w:val="00061EBE"/>
    <w:rsid w:val="000941B3"/>
    <w:rsid w:val="000D63B3"/>
    <w:rsid w:val="001A490F"/>
    <w:rsid w:val="00253E07"/>
    <w:rsid w:val="00375D68"/>
    <w:rsid w:val="003A04BB"/>
    <w:rsid w:val="003E62FE"/>
    <w:rsid w:val="00400D15"/>
    <w:rsid w:val="0042608E"/>
    <w:rsid w:val="00484E40"/>
    <w:rsid w:val="004B00DD"/>
    <w:rsid w:val="005145B5"/>
    <w:rsid w:val="00543723"/>
    <w:rsid w:val="0072428F"/>
    <w:rsid w:val="008D10EB"/>
    <w:rsid w:val="00985F4A"/>
    <w:rsid w:val="00AB3601"/>
    <w:rsid w:val="00B455A4"/>
    <w:rsid w:val="00BE6907"/>
    <w:rsid w:val="00C47E7C"/>
    <w:rsid w:val="00CB5F33"/>
    <w:rsid w:val="00CB777D"/>
    <w:rsid w:val="00D23F13"/>
    <w:rsid w:val="00D77766"/>
    <w:rsid w:val="00DD6A7B"/>
    <w:rsid w:val="00DF249E"/>
    <w:rsid w:val="00ED7770"/>
    <w:rsid w:val="00F2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CFB04"/>
  <w15:chartTrackingRefBased/>
  <w15:docId w15:val="{E18C6D90-D295-4C70-91EF-DABC6C8B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77D"/>
  </w:style>
  <w:style w:type="paragraph" w:styleId="Heading1">
    <w:name w:val="heading 1"/>
    <w:basedOn w:val="Normal"/>
    <w:next w:val="Normal"/>
    <w:link w:val="Heading1Char"/>
    <w:uiPriority w:val="9"/>
    <w:qFormat/>
    <w:rsid w:val="00CB77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B77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B777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B777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B777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B777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B777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B777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777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BE"/>
  </w:style>
  <w:style w:type="paragraph" w:styleId="Footer">
    <w:name w:val="footer"/>
    <w:basedOn w:val="Normal"/>
    <w:link w:val="FooterChar"/>
    <w:uiPriority w:val="99"/>
    <w:unhideWhenUsed/>
    <w:rsid w:val="00061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BE"/>
  </w:style>
  <w:style w:type="paragraph" w:styleId="NoSpacing">
    <w:name w:val="No Spacing"/>
    <w:uiPriority w:val="1"/>
    <w:qFormat/>
    <w:rsid w:val="00CB777D"/>
    <w:pPr>
      <w:spacing w:after="0" w:line="240" w:lineRule="auto"/>
    </w:pPr>
  </w:style>
  <w:style w:type="character" w:customStyle="1" w:styleId="Heading1Char">
    <w:name w:val="Heading 1 Char"/>
    <w:basedOn w:val="DefaultParagraphFont"/>
    <w:link w:val="Heading1"/>
    <w:uiPriority w:val="9"/>
    <w:rsid w:val="00CB777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B777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B777D"/>
    <w:rPr>
      <w:caps/>
      <w:color w:val="1F3763" w:themeColor="accent1" w:themeShade="7F"/>
      <w:spacing w:val="15"/>
    </w:rPr>
  </w:style>
  <w:style w:type="character" w:customStyle="1" w:styleId="Heading4Char">
    <w:name w:val="Heading 4 Char"/>
    <w:basedOn w:val="DefaultParagraphFont"/>
    <w:link w:val="Heading4"/>
    <w:uiPriority w:val="9"/>
    <w:semiHidden/>
    <w:rsid w:val="00CB777D"/>
    <w:rPr>
      <w:caps/>
      <w:color w:val="2F5496" w:themeColor="accent1" w:themeShade="BF"/>
      <w:spacing w:val="10"/>
    </w:rPr>
  </w:style>
  <w:style w:type="character" w:customStyle="1" w:styleId="Heading5Char">
    <w:name w:val="Heading 5 Char"/>
    <w:basedOn w:val="DefaultParagraphFont"/>
    <w:link w:val="Heading5"/>
    <w:uiPriority w:val="9"/>
    <w:semiHidden/>
    <w:rsid w:val="00CB777D"/>
    <w:rPr>
      <w:caps/>
      <w:color w:val="2F5496" w:themeColor="accent1" w:themeShade="BF"/>
      <w:spacing w:val="10"/>
    </w:rPr>
  </w:style>
  <w:style w:type="character" w:customStyle="1" w:styleId="Heading6Char">
    <w:name w:val="Heading 6 Char"/>
    <w:basedOn w:val="DefaultParagraphFont"/>
    <w:link w:val="Heading6"/>
    <w:uiPriority w:val="9"/>
    <w:semiHidden/>
    <w:rsid w:val="00CB777D"/>
    <w:rPr>
      <w:caps/>
      <w:color w:val="2F5496" w:themeColor="accent1" w:themeShade="BF"/>
      <w:spacing w:val="10"/>
    </w:rPr>
  </w:style>
  <w:style w:type="character" w:customStyle="1" w:styleId="Heading7Char">
    <w:name w:val="Heading 7 Char"/>
    <w:basedOn w:val="DefaultParagraphFont"/>
    <w:link w:val="Heading7"/>
    <w:uiPriority w:val="9"/>
    <w:semiHidden/>
    <w:rsid w:val="00CB777D"/>
    <w:rPr>
      <w:caps/>
      <w:color w:val="2F5496" w:themeColor="accent1" w:themeShade="BF"/>
      <w:spacing w:val="10"/>
    </w:rPr>
  </w:style>
  <w:style w:type="character" w:customStyle="1" w:styleId="Heading8Char">
    <w:name w:val="Heading 8 Char"/>
    <w:basedOn w:val="DefaultParagraphFont"/>
    <w:link w:val="Heading8"/>
    <w:uiPriority w:val="9"/>
    <w:semiHidden/>
    <w:rsid w:val="00CB777D"/>
    <w:rPr>
      <w:caps/>
      <w:spacing w:val="10"/>
      <w:sz w:val="18"/>
      <w:szCs w:val="18"/>
    </w:rPr>
  </w:style>
  <w:style w:type="character" w:customStyle="1" w:styleId="Heading9Char">
    <w:name w:val="Heading 9 Char"/>
    <w:basedOn w:val="DefaultParagraphFont"/>
    <w:link w:val="Heading9"/>
    <w:uiPriority w:val="9"/>
    <w:semiHidden/>
    <w:rsid w:val="00CB777D"/>
    <w:rPr>
      <w:i/>
      <w:iCs/>
      <w:caps/>
      <w:spacing w:val="10"/>
      <w:sz w:val="18"/>
      <w:szCs w:val="18"/>
    </w:rPr>
  </w:style>
  <w:style w:type="paragraph" w:styleId="Caption">
    <w:name w:val="caption"/>
    <w:basedOn w:val="Normal"/>
    <w:next w:val="Normal"/>
    <w:uiPriority w:val="35"/>
    <w:semiHidden/>
    <w:unhideWhenUsed/>
    <w:qFormat/>
    <w:rsid w:val="00CB777D"/>
    <w:rPr>
      <w:b/>
      <w:bCs/>
      <w:color w:val="2F5496" w:themeColor="accent1" w:themeShade="BF"/>
      <w:sz w:val="16"/>
      <w:szCs w:val="16"/>
    </w:rPr>
  </w:style>
  <w:style w:type="paragraph" w:styleId="Title">
    <w:name w:val="Title"/>
    <w:basedOn w:val="Normal"/>
    <w:next w:val="Normal"/>
    <w:link w:val="TitleChar"/>
    <w:uiPriority w:val="10"/>
    <w:qFormat/>
    <w:rsid w:val="00CB777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B777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B777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B777D"/>
    <w:rPr>
      <w:caps/>
      <w:color w:val="595959" w:themeColor="text1" w:themeTint="A6"/>
      <w:spacing w:val="10"/>
      <w:sz w:val="21"/>
      <w:szCs w:val="21"/>
    </w:rPr>
  </w:style>
  <w:style w:type="character" w:styleId="Strong">
    <w:name w:val="Strong"/>
    <w:uiPriority w:val="22"/>
    <w:qFormat/>
    <w:rsid w:val="00CB777D"/>
    <w:rPr>
      <w:b/>
      <w:bCs/>
    </w:rPr>
  </w:style>
  <w:style w:type="character" w:styleId="Emphasis">
    <w:name w:val="Emphasis"/>
    <w:uiPriority w:val="20"/>
    <w:qFormat/>
    <w:rsid w:val="00CB777D"/>
    <w:rPr>
      <w:caps/>
      <w:color w:val="1F3763" w:themeColor="accent1" w:themeShade="7F"/>
      <w:spacing w:val="5"/>
    </w:rPr>
  </w:style>
  <w:style w:type="paragraph" w:styleId="Quote">
    <w:name w:val="Quote"/>
    <w:basedOn w:val="Normal"/>
    <w:next w:val="Normal"/>
    <w:link w:val="QuoteChar"/>
    <w:uiPriority w:val="29"/>
    <w:qFormat/>
    <w:rsid w:val="00CB777D"/>
    <w:rPr>
      <w:i/>
      <w:iCs/>
      <w:sz w:val="24"/>
      <w:szCs w:val="24"/>
    </w:rPr>
  </w:style>
  <w:style w:type="character" w:customStyle="1" w:styleId="QuoteChar">
    <w:name w:val="Quote Char"/>
    <w:basedOn w:val="DefaultParagraphFont"/>
    <w:link w:val="Quote"/>
    <w:uiPriority w:val="29"/>
    <w:rsid w:val="00CB777D"/>
    <w:rPr>
      <w:i/>
      <w:iCs/>
      <w:sz w:val="24"/>
      <w:szCs w:val="24"/>
    </w:rPr>
  </w:style>
  <w:style w:type="paragraph" w:styleId="IntenseQuote">
    <w:name w:val="Intense Quote"/>
    <w:basedOn w:val="Normal"/>
    <w:next w:val="Normal"/>
    <w:link w:val="IntenseQuoteChar"/>
    <w:uiPriority w:val="30"/>
    <w:qFormat/>
    <w:rsid w:val="00CB777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B777D"/>
    <w:rPr>
      <w:color w:val="4472C4" w:themeColor="accent1"/>
      <w:sz w:val="24"/>
      <w:szCs w:val="24"/>
    </w:rPr>
  </w:style>
  <w:style w:type="character" w:styleId="SubtleEmphasis">
    <w:name w:val="Subtle Emphasis"/>
    <w:uiPriority w:val="19"/>
    <w:qFormat/>
    <w:rsid w:val="00CB777D"/>
    <w:rPr>
      <w:i/>
      <w:iCs/>
      <w:color w:val="1F3763" w:themeColor="accent1" w:themeShade="7F"/>
    </w:rPr>
  </w:style>
  <w:style w:type="character" w:styleId="IntenseEmphasis">
    <w:name w:val="Intense Emphasis"/>
    <w:uiPriority w:val="21"/>
    <w:qFormat/>
    <w:rsid w:val="00CB777D"/>
    <w:rPr>
      <w:b/>
      <w:bCs/>
      <w:caps/>
      <w:color w:val="1F3763" w:themeColor="accent1" w:themeShade="7F"/>
      <w:spacing w:val="10"/>
    </w:rPr>
  </w:style>
  <w:style w:type="character" w:styleId="SubtleReference">
    <w:name w:val="Subtle Reference"/>
    <w:uiPriority w:val="31"/>
    <w:qFormat/>
    <w:rsid w:val="00CB777D"/>
    <w:rPr>
      <w:b/>
      <w:bCs/>
      <w:color w:val="4472C4" w:themeColor="accent1"/>
    </w:rPr>
  </w:style>
  <w:style w:type="character" w:styleId="IntenseReference">
    <w:name w:val="Intense Reference"/>
    <w:uiPriority w:val="32"/>
    <w:qFormat/>
    <w:rsid w:val="00CB777D"/>
    <w:rPr>
      <w:b/>
      <w:bCs/>
      <w:i/>
      <w:iCs/>
      <w:caps/>
      <w:color w:val="4472C4" w:themeColor="accent1"/>
    </w:rPr>
  </w:style>
  <w:style w:type="character" w:styleId="BookTitle">
    <w:name w:val="Book Title"/>
    <w:uiPriority w:val="33"/>
    <w:qFormat/>
    <w:rsid w:val="00CB777D"/>
    <w:rPr>
      <w:b/>
      <w:bCs/>
      <w:i/>
      <w:iCs/>
      <w:spacing w:val="0"/>
    </w:rPr>
  </w:style>
  <w:style w:type="paragraph" w:styleId="TOCHeading">
    <w:name w:val="TOC Heading"/>
    <w:basedOn w:val="Heading1"/>
    <w:next w:val="Normal"/>
    <w:uiPriority w:val="39"/>
    <w:semiHidden/>
    <w:unhideWhenUsed/>
    <w:qFormat/>
    <w:rsid w:val="00CB77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FB60E-82F4-4E98-8E09-82884874598E}">
  <ds:schemaRefs>
    <ds:schemaRef ds:uri="http://schemas.microsoft.com/office/2006/metadata/properties"/>
    <ds:schemaRef ds:uri="9b4146d4-c854-40ec-9134-e682f9c762a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e2b0a9e1-f91b-4965-86cf-da3b2921bf71"/>
    <ds:schemaRef ds:uri="http://www.w3.org/XML/1998/namespace"/>
  </ds:schemaRefs>
</ds:datastoreItem>
</file>

<file path=customXml/itemProps2.xml><?xml version="1.0" encoding="utf-8"?>
<ds:datastoreItem xmlns:ds="http://schemas.openxmlformats.org/officeDocument/2006/customXml" ds:itemID="{365CC3AF-2495-47CE-A98A-1D7BFDC11D44}">
  <ds:schemaRefs>
    <ds:schemaRef ds:uri="http://schemas.microsoft.com/sharepoint/v3/contenttype/forms"/>
  </ds:schemaRefs>
</ds:datastoreItem>
</file>

<file path=customXml/itemProps3.xml><?xml version="1.0" encoding="utf-8"?>
<ds:datastoreItem xmlns:ds="http://schemas.openxmlformats.org/officeDocument/2006/customXml" ds:itemID="{8142D687-69B1-4C65-9872-EA49192E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Arrale</dc:creator>
  <cp:keywords/>
  <dc:description/>
  <cp:lastModifiedBy>Nazia Sultana</cp:lastModifiedBy>
  <cp:revision>2</cp:revision>
  <dcterms:created xsi:type="dcterms:W3CDTF">2018-07-26T14:56:00Z</dcterms:created>
  <dcterms:modified xsi:type="dcterms:W3CDTF">2018-07-26T14:56:00Z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