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1581" w14:textId="0CBE7435" w:rsidR="00A601F0" w:rsidRPr="00CC77D2" w:rsidRDefault="00A601F0" w:rsidP="00CC77D2">
      <w:pPr>
        <w:pStyle w:val="Heading1"/>
        <w:rPr>
          <w:rFonts w:ascii="Arial" w:hAnsi="Arial" w:cs="Arial"/>
          <w:b/>
          <w:sz w:val="24"/>
          <w:szCs w:val="24"/>
        </w:rPr>
      </w:pPr>
      <w:r w:rsidRPr="00CC77D2">
        <w:rPr>
          <w:rFonts w:ascii="Arial" w:hAnsi="Arial" w:cs="Arial"/>
          <w:b/>
          <w:sz w:val="24"/>
          <w:szCs w:val="24"/>
        </w:rPr>
        <w:t xml:space="preserve">Financial </w:t>
      </w:r>
      <w:r w:rsidR="003A6B30" w:rsidRPr="00CC77D2">
        <w:rPr>
          <w:rFonts w:ascii="Arial" w:hAnsi="Arial" w:cs="Arial"/>
          <w:b/>
          <w:sz w:val="24"/>
          <w:szCs w:val="24"/>
        </w:rPr>
        <w:t>G</w:t>
      </w:r>
      <w:r w:rsidRPr="00CC77D2">
        <w:rPr>
          <w:rFonts w:ascii="Arial" w:hAnsi="Arial" w:cs="Arial"/>
          <w:b/>
          <w:sz w:val="24"/>
          <w:szCs w:val="24"/>
        </w:rPr>
        <w:t>overnance</w:t>
      </w:r>
    </w:p>
    <w:p w14:paraId="0EF2117D" w14:textId="77777777" w:rsidR="00CC77D2" w:rsidRDefault="00CC77D2" w:rsidP="00236997">
      <w:pPr>
        <w:jc w:val="both"/>
        <w:rPr>
          <w:rFonts w:ascii="Arial" w:hAnsi="Arial" w:cs="Arial"/>
          <w:sz w:val="24"/>
          <w:szCs w:val="24"/>
        </w:rPr>
      </w:pPr>
    </w:p>
    <w:p w14:paraId="7B370499" w14:textId="3F1475A5" w:rsidR="00A601F0" w:rsidRPr="00CC77D2" w:rsidRDefault="00AB543F" w:rsidP="00236997">
      <w:pPr>
        <w:jc w:val="both"/>
        <w:rPr>
          <w:rFonts w:ascii="Arial" w:hAnsi="Arial" w:cs="Arial"/>
          <w:sz w:val="24"/>
          <w:szCs w:val="24"/>
        </w:rPr>
      </w:pPr>
      <w:r w:rsidRPr="00CC77D2">
        <w:rPr>
          <w:rFonts w:ascii="Arial" w:hAnsi="Arial" w:cs="Arial"/>
          <w:sz w:val="24"/>
          <w:szCs w:val="24"/>
        </w:rPr>
        <w:t>Organisations</w:t>
      </w:r>
      <w:r w:rsidR="00A601F0" w:rsidRPr="00CC77D2">
        <w:rPr>
          <w:rFonts w:ascii="Arial" w:hAnsi="Arial" w:cs="Arial"/>
          <w:sz w:val="24"/>
          <w:szCs w:val="24"/>
        </w:rPr>
        <w:t xml:space="preserve"> exist for the benefit of their beneficiaries. The </w:t>
      </w:r>
      <w:r w:rsidR="00842C58" w:rsidRPr="00CC77D2">
        <w:rPr>
          <w:rFonts w:ascii="Arial" w:hAnsi="Arial" w:cs="Arial"/>
          <w:sz w:val="24"/>
          <w:szCs w:val="24"/>
        </w:rPr>
        <w:t>o</w:t>
      </w:r>
      <w:r w:rsidRPr="00CC77D2">
        <w:rPr>
          <w:rFonts w:ascii="Arial" w:hAnsi="Arial" w:cs="Arial"/>
          <w:sz w:val="24"/>
          <w:szCs w:val="24"/>
        </w:rPr>
        <w:t>rganisations</w:t>
      </w:r>
      <w:r w:rsidR="00A601F0" w:rsidRPr="00CC77D2">
        <w:rPr>
          <w:rFonts w:ascii="Arial" w:hAnsi="Arial" w:cs="Arial"/>
          <w:sz w:val="24"/>
          <w:szCs w:val="24"/>
        </w:rPr>
        <w:t xml:space="preserve"> governing body is entrusted with responsibility for overseeing the organisation on behalf of the beneficiaries. For this reason, governing body members are often called ‘trustees’. They act as stewards, representing and protecting the beneficiaries’ interests.</w:t>
      </w:r>
    </w:p>
    <w:p w14:paraId="08B862D6" w14:textId="77777777" w:rsidR="00A601F0" w:rsidRPr="00CC77D2" w:rsidRDefault="00A601F0" w:rsidP="00236997">
      <w:pPr>
        <w:jc w:val="both"/>
        <w:rPr>
          <w:rFonts w:ascii="Arial" w:hAnsi="Arial" w:cs="Arial"/>
          <w:sz w:val="24"/>
          <w:szCs w:val="24"/>
        </w:rPr>
      </w:pPr>
      <w:r w:rsidRPr="00CC77D2">
        <w:rPr>
          <w:rFonts w:ascii="Arial" w:hAnsi="Arial" w:cs="Arial"/>
          <w:sz w:val="24"/>
          <w:szCs w:val="24"/>
        </w:rPr>
        <w:t>The board has ultimate legal, moral, and financial responsibility for the organisation.</w:t>
      </w:r>
    </w:p>
    <w:p w14:paraId="24B46BF5" w14:textId="77777777" w:rsidR="00A601F0" w:rsidRPr="00CC77D2" w:rsidRDefault="00A601F0" w:rsidP="00236997">
      <w:pPr>
        <w:jc w:val="both"/>
        <w:rPr>
          <w:rFonts w:ascii="Arial" w:hAnsi="Arial" w:cs="Arial"/>
          <w:b/>
          <w:sz w:val="24"/>
          <w:szCs w:val="24"/>
        </w:rPr>
      </w:pPr>
      <w:r w:rsidRPr="00CC77D2">
        <w:rPr>
          <w:rFonts w:ascii="Arial" w:hAnsi="Arial" w:cs="Arial"/>
          <w:b/>
          <w:sz w:val="24"/>
          <w:szCs w:val="24"/>
        </w:rPr>
        <w:t>The governing body</w:t>
      </w:r>
    </w:p>
    <w:p w14:paraId="389E6308" w14:textId="3D7F0DEF" w:rsidR="00A601F0" w:rsidRPr="00CC77D2" w:rsidRDefault="00A601F0" w:rsidP="00236997">
      <w:pPr>
        <w:jc w:val="both"/>
        <w:rPr>
          <w:rFonts w:ascii="Arial" w:hAnsi="Arial" w:cs="Arial"/>
          <w:sz w:val="24"/>
          <w:szCs w:val="24"/>
        </w:rPr>
      </w:pPr>
      <w:r w:rsidRPr="00CC77D2">
        <w:rPr>
          <w:rFonts w:ascii="Arial" w:hAnsi="Arial" w:cs="Arial"/>
          <w:sz w:val="24"/>
          <w:szCs w:val="24"/>
        </w:rPr>
        <w:t xml:space="preserve">The governing body may have different names, such as board of trustees, board of directors, executive council, executive committee, etc. The board is often organised with a series of permanent or temporary sub-committees – </w:t>
      </w:r>
      <w:r w:rsidR="00842C58" w:rsidRPr="00CC77D2">
        <w:rPr>
          <w:rFonts w:ascii="Arial" w:hAnsi="Arial" w:cs="Arial"/>
          <w:sz w:val="24"/>
          <w:szCs w:val="24"/>
        </w:rPr>
        <w:t>e.g.</w:t>
      </w:r>
      <w:r w:rsidRPr="00CC77D2">
        <w:rPr>
          <w:rFonts w:ascii="Arial" w:hAnsi="Arial" w:cs="Arial"/>
          <w:sz w:val="24"/>
          <w:szCs w:val="24"/>
        </w:rPr>
        <w:t xml:space="preserve"> for Finance and Personnel matters.  Advisory committees are also frequently set up to provide support to a country programme or new project.</w:t>
      </w:r>
    </w:p>
    <w:p w14:paraId="43EC1A2A" w14:textId="77777777" w:rsidR="00A601F0" w:rsidRPr="00CC77D2" w:rsidRDefault="00A601F0" w:rsidP="00A601F0">
      <w:pPr>
        <w:rPr>
          <w:rFonts w:ascii="Arial" w:hAnsi="Arial" w:cs="Arial"/>
          <w:b/>
          <w:sz w:val="24"/>
          <w:szCs w:val="24"/>
        </w:rPr>
      </w:pPr>
      <w:r w:rsidRPr="00CC77D2">
        <w:rPr>
          <w:rFonts w:ascii="Arial" w:hAnsi="Arial" w:cs="Arial"/>
          <w:b/>
          <w:sz w:val="24"/>
          <w:szCs w:val="24"/>
        </w:rPr>
        <w:t>The five roles of board members</w:t>
      </w:r>
    </w:p>
    <w:p w14:paraId="22AD6EF9" w14:textId="77777777" w:rsidR="00A601F0" w:rsidRPr="00CC77D2" w:rsidRDefault="00A601F0" w:rsidP="00A77AF3">
      <w:pPr>
        <w:pStyle w:val="ListParagraph"/>
        <w:numPr>
          <w:ilvl w:val="0"/>
          <w:numId w:val="2"/>
        </w:numPr>
        <w:rPr>
          <w:rFonts w:ascii="Arial" w:hAnsi="Arial" w:cs="Arial"/>
          <w:sz w:val="24"/>
          <w:szCs w:val="24"/>
        </w:rPr>
      </w:pPr>
      <w:r w:rsidRPr="00CC77D2">
        <w:rPr>
          <w:rFonts w:ascii="Arial" w:hAnsi="Arial" w:cs="Arial"/>
          <w:sz w:val="24"/>
          <w:szCs w:val="24"/>
        </w:rPr>
        <w:t>Making sure that funds are used to help beneficiaries effectively</w:t>
      </w:r>
    </w:p>
    <w:p w14:paraId="728719ED" w14:textId="77777777" w:rsidR="00A601F0" w:rsidRPr="00CC77D2" w:rsidRDefault="00A601F0" w:rsidP="00A77AF3">
      <w:pPr>
        <w:pStyle w:val="ListParagraph"/>
        <w:numPr>
          <w:ilvl w:val="0"/>
          <w:numId w:val="2"/>
        </w:numPr>
        <w:rPr>
          <w:rFonts w:ascii="Arial" w:hAnsi="Arial" w:cs="Arial"/>
          <w:sz w:val="24"/>
          <w:szCs w:val="24"/>
        </w:rPr>
      </w:pPr>
      <w:r w:rsidRPr="00CC77D2">
        <w:rPr>
          <w:rFonts w:ascii="Arial" w:hAnsi="Arial" w:cs="Arial"/>
          <w:sz w:val="24"/>
          <w:szCs w:val="24"/>
        </w:rPr>
        <w:t>Making sure that the organisation has enough funding</w:t>
      </w:r>
    </w:p>
    <w:p w14:paraId="43FA8046" w14:textId="77777777" w:rsidR="00A601F0" w:rsidRPr="00CC77D2" w:rsidRDefault="00A601F0" w:rsidP="00A77AF3">
      <w:pPr>
        <w:pStyle w:val="ListParagraph"/>
        <w:numPr>
          <w:ilvl w:val="0"/>
          <w:numId w:val="2"/>
        </w:numPr>
        <w:rPr>
          <w:rFonts w:ascii="Arial" w:hAnsi="Arial" w:cs="Arial"/>
          <w:sz w:val="24"/>
          <w:szCs w:val="24"/>
        </w:rPr>
      </w:pPr>
      <w:r w:rsidRPr="00CC77D2">
        <w:rPr>
          <w:rFonts w:ascii="Arial" w:hAnsi="Arial" w:cs="Arial"/>
          <w:sz w:val="24"/>
          <w:szCs w:val="24"/>
        </w:rPr>
        <w:t>Making sure that the organisation has effective senior management</w:t>
      </w:r>
    </w:p>
    <w:p w14:paraId="7C17DBE9" w14:textId="77777777" w:rsidR="00A601F0" w:rsidRPr="00CC77D2" w:rsidRDefault="00A601F0" w:rsidP="00A77AF3">
      <w:pPr>
        <w:pStyle w:val="ListParagraph"/>
        <w:numPr>
          <w:ilvl w:val="0"/>
          <w:numId w:val="2"/>
        </w:numPr>
        <w:rPr>
          <w:rFonts w:ascii="Arial" w:hAnsi="Arial" w:cs="Arial"/>
          <w:sz w:val="24"/>
          <w:szCs w:val="24"/>
        </w:rPr>
      </w:pPr>
      <w:r w:rsidRPr="00CC77D2">
        <w:rPr>
          <w:rFonts w:ascii="Arial" w:hAnsi="Arial" w:cs="Arial"/>
          <w:sz w:val="24"/>
          <w:szCs w:val="24"/>
        </w:rPr>
        <w:t>Making sure that the organisation operates within the law</w:t>
      </w:r>
    </w:p>
    <w:p w14:paraId="3A5C7BB9" w14:textId="77777777" w:rsidR="00A601F0" w:rsidRPr="00CC77D2" w:rsidRDefault="00A601F0" w:rsidP="00A77AF3">
      <w:pPr>
        <w:pStyle w:val="ListParagraph"/>
        <w:numPr>
          <w:ilvl w:val="0"/>
          <w:numId w:val="2"/>
        </w:numPr>
        <w:rPr>
          <w:rFonts w:ascii="Arial" w:hAnsi="Arial" w:cs="Arial"/>
          <w:sz w:val="24"/>
          <w:szCs w:val="24"/>
        </w:rPr>
      </w:pPr>
      <w:r w:rsidRPr="00CC77D2">
        <w:rPr>
          <w:rFonts w:ascii="Arial" w:hAnsi="Arial" w:cs="Arial"/>
          <w:sz w:val="24"/>
          <w:szCs w:val="24"/>
        </w:rPr>
        <w:t>Making sure that the board can handle its responsibilities effectively</w:t>
      </w:r>
    </w:p>
    <w:p w14:paraId="09032846" w14:textId="77777777" w:rsidR="00A601F0" w:rsidRPr="00CC77D2" w:rsidRDefault="00A601F0" w:rsidP="00A601F0">
      <w:pPr>
        <w:rPr>
          <w:rFonts w:ascii="Arial" w:hAnsi="Arial" w:cs="Arial"/>
          <w:b/>
          <w:sz w:val="24"/>
          <w:szCs w:val="24"/>
        </w:rPr>
      </w:pPr>
      <w:r w:rsidRPr="00CC77D2">
        <w:rPr>
          <w:rFonts w:ascii="Arial" w:hAnsi="Arial" w:cs="Arial"/>
          <w:b/>
          <w:sz w:val="24"/>
          <w:szCs w:val="24"/>
        </w:rPr>
        <w:t>1. Making sure funds are used to help beneficiaries effectively</w:t>
      </w:r>
    </w:p>
    <w:p w14:paraId="592CC485" w14:textId="77777777"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Ensuring the organisation has practical strategies for analysing and responding to social problems</w:t>
      </w:r>
    </w:p>
    <w:p w14:paraId="257BF9E9" w14:textId="383447E1"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 xml:space="preserve">Monitoring if the organisation is </w:t>
      </w:r>
      <w:r w:rsidR="005127E4" w:rsidRPr="00CC77D2">
        <w:rPr>
          <w:rFonts w:ascii="Arial" w:hAnsi="Arial" w:cs="Arial"/>
          <w:sz w:val="24"/>
          <w:szCs w:val="24"/>
        </w:rPr>
        <w:t>doing</w:t>
      </w:r>
      <w:r w:rsidRPr="00CC77D2">
        <w:rPr>
          <w:rFonts w:ascii="Arial" w:hAnsi="Arial" w:cs="Arial"/>
          <w:sz w:val="24"/>
          <w:szCs w:val="24"/>
        </w:rPr>
        <w:t xml:space="preserve"> a good job, putting its strategy into practice and achieving value for money</w:t>
      </w:r>
    </w:p>
    <w:p w14:paraId="202F2016" w14:textId="77777777"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Approving an annual budget for expenditure, based on the cost of relevant activities</w:t>
      </w:r>
    </w:p>
    <w:p w14:paraId="4AEEA78F" w14:textId="77777777"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Making sure that the organisation has appropriate internal controls and accounting systems to ensure that funds are used properly</w:t>
      </w:r>
    </w:p>
    <w:p w14:paraId="409F024C" w14:textId="6358BA7A"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Regularly checking that internal controls are followed in practice (</w:t>
      </w:r>
      <w:r w:rsidR="006C60F9" w:rsidRPr="00CC77D2">
        <w:rPr>
          <w:rFonts w:ascii="Arial" w:hAnsi="Arial" w:cs="Arial"/>
          <w:sz w:val="24"/>
          <w:szCs w:val="24"/>
        </w:rPr>
        <w:t>e.g.</w:t>
      </w:r>
      <w:r w:rsidRPr="00CC77D2">
        <w:rPr>
          <w:rFonts w:ascii="Arial" w:hAnsi="Arial" w:cs="Arial"/>
          <w:sz w:val="24"/>
          <w:szCs w:val="24"/>
        </w:rPr>
        <w:t xml:space="preserve"> carrying out or engaging internal audits)</w:t>
      </w:r>
    </w:p>
    <w:p w14:paraId="2F280649" w14:textId="65768F8E"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Taking an active role in internal controls as necessary (</w:t>
      </w:r>
      <w:r w:rsidR="006C60F9" w:rsidRPr="00CC77D2">
        <w:rPr>
          <w:rFonts w:ascii="Arial" w:hAnsi="Arial" w:cs="Arial"/>
          <w:sz w:val="24"/>
          <w:szCs w:val="24"/>
        </w:rPr>
        <w:t>e.g.</w:t>
      </w:r>
      <w:r w:rsidRPr="00CC77D2">
        <w:rPr>
          <w:rFonts w:ascii="Arial" w:hAnsi="Arial" w:cs="Arial"/>
          <w:sz w:val="24"/>
          <w:szCs w:val="24"/>
        </w:rPr>
        <w:t xml:space="preserve"> authorising large payments)</w:t>
      </w:r>
    </w:p>
    <w:p w14:paraId="2D85EED8" w14:textId="77777777"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Regularly monitoring financial reports, including the income and expenditure statement and the balance sheet</w:t>
      </w:r>
      <w:bookmarkStart w:id="0" w:name="_GoBack"/>
      <w:bookmarkEnd w:id="0"/>
    </w:p>
    <w:p w14:paraId="0628A386" w14:textId="02E02506"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t>Monitoring whether the organisation is being accountable to its beneficiaries (</w:t>
      </w:r>
      <w:r w:rsidR="006C60F9" w:rsidRPr="00CC77D2">
        <w:rPr>
          <w:rFonts w:ascii="Arial" w:hAnsi="Arial" w:cs="Arial"/>
          <w:sz w:val="24"/>
          <w:szCs w:val="24"/>
        </w:rPr>
        <w:t>e.g.</w:t>
      </w:r>
      <w:r w:rsidRPr="00CC77D2">
        <w:rPr>
          <w:rFonts w:ascii="Arial" w:hAnsi="Arial" w:cs="Arial"/>
          <w:sz w:val="24"/>
          <w:szCs w:val="24"/>
        </w:rPr>
        <w:t xml:space="preserve"> presenting financial reports to them)</w:t>
      </w:r>
    </w:p>
    <w:p w14:paraId="44CB2BA5" w14:textId="45589317" w:rsidR="00A601F0" w:rsidRPr="00CC77D2" w:rsidRDefault="00A601F0" w:rsidP="00097B23">
      <w:pPr>
        <w:pStyle w:val="NoSpacing"/>
        <w:numPr>
          <w:ilvl w:val="0"/>
          <w:numId w:val="3"/>
        </w:numPr>
        <w:rPr>
          <w:rFonts w:ascii="Arial" w:hAnsi="Arial" w:cs="Arial"/>
          <w:sz w:val="24"/>
          <w:szCs w:val="24"/>
        </w:rPr>
      </w:pPr>
      <w:r w:rsidRPr="00CC77D2">
        <w:rPr>
          <w:rFonts w:ascii="Arial" w:hAnsi="Arial" w:cs="Arial"/>
          <w:sz w:val="24"/>
          <w:szCs w:val="24"/>
        </w:rPr>
        <w:lastRenderedPageBreak/>
        <w:t>If there is no evidence of dialogue with beneficiaries, then your work may not be meeting their real needs</w:t>
      </w:r>
    </w:p>
    <w:p w14:paraId="2C630B02" w14:textId="77777777" w:rsidR="005F63C6" w:rsidRPr="00CC77D2" w:rsidRDefault="005F63C6" w:rsidP="00A601F0">
      <w:pPr>
        <w:rPr>
          <w:rFonts w:ascii="Arial" w:hAnsi="Arial" w:cs="Arial"/>
          <w:b/>
          <w:sz w:val="24"/>
          <w:szCs w:val="24"/>
        </w:rPr>
      </w:pPr>
    </w:p>
    <w:p w14:paraId="018AFF73" w14:textId="77777777" w:rsidR="00236997" w:rsidRPr="00CC77D2" w:rsidRDefault="00236997" w:rsidP="00A601F0">
      <w:pPr>
        <w:rPr>
          <w:rFonts w:ascii="Arial" w:hAnsi="Arial" w:cs="Arial"/>
          <w:b/>
          <w:sz w:val="24"/>
          <w:szCs w:val="24"/>
        </w:rPr>
      </w:pPr>
    </w:p>
    <w:p w14:paraId="41563DF2" w14:textId="4E21CB8F" w:rsidR="00A601F0" w:rsidRPr="00CC77D2" w:rsidRDefault="00A601F0" w:rsidP="00A601F0">
      <w:pPr>
        <w:rPr>
          <w:rFonts w:ascii="Arial" w:hAnsi="Arial" w:cs="Arial"/>
          <w:b/>
          <w:sz w:val="24"/>
          <w:szCs w:val="24"/>
        </w:rPr>
      </w:pPr>
      <w:r w:rsidRPr="00CC77D2">
        <w:rPr>
          <w:rFonts w:ascii="Arial" w:hAnsi="Arial" w:cs="Arial"/>
          <w:b/>
          <w:sz w:val="24"/>
          <w:szCs w:val="24"/>
        </w:rPr>
        <w:t>2. Making sure the organisation has enough funding</w:t>
      </w:r>
    </w:p>
    <w:p w14:paraId="2493410F" w14:textId="77777777" w:rsidR="00A601F0" w:rsidRPr="00CC77D2" w:rsidRDefault="00A601F0" w:rsidP="00675504">
      <w:pPr>
        <w:pStyle w:val="NoSpacing"/>
        <w:numPr>
          <w:ilvl w:val="0"/>
          <w:numId w:val="4"/>
        </w:numPr>
        <w:rPr>
          <w:rFonts w:ascii="Arial" w:hAnsi="Arial" w:cs="Arial"/>
          <w:sz w:val="24"/>
          <w:szCs w:val="24"/>
        </w:rPr>
      </w:pPr>
      <w:r w:rsidRPr="00CC77D2">
        <w:rPr>
          <w:rFonts w:ascii="Arial" w:hAnsi="Arial" w:cs="Arial"/>
          <w:sz w:val="24"/>
          <w:szCs w:val="24"/>
        </w:rPr>
        <w:t>Approving the income section of the annual budget</w:t>
      </w:r>
    </w:p>
    <w:p w14:paraId="4033B59D" w14:textId="77777777" w:rsidR="00A601F0" w:rsidRPr="00CC77D2" w:rsidRDefault="00A601F0" w:rsidP="00675504">
      <w:pPr>
        <w:pStyle w:val="NoSpacing"/>
        <w:numPr>
          <w:ilvl w:val="0"/>
          <w:numId w:val="4"/>
        </w:numPr>
        <w:rPr>
          <w:rFonts w:ascii="Arial" w:hAnsi="Arial" w:cs="Arial"/>
          <w:sz w:val="24"/>
          <w:szCs w:val="24"/>
        </w:rPr>
      </w:pPr>
      <w:r w:rsidRPr="00CC77D2">
        <w:rPr>
          <w:rFonts w:ascii="Arial" w:hAnsi="Arial" w:cs="Arial"/>
          <w:sz w:val="24"/>
          <w:szCs w:val="24"/>
        </w:rPr>
        <w:t>Monitoring the amount of income received</w:t>
      </w:r>
    </w:p>
    <w:p w14:paraId="1ACB27B9" w14:textId="77777777" w:rsidR="00A601F0" w:rsidRPr="00CC77D2" w:rsidRDefault="00A601F0" w:rsidP="00675504">
      <w:pPr>
        <w:pStyle w:val="NoSpacing"/>
        <w:numPr>
          <w:ilvl w:val="0"/>
          <w:numId w:val="4"/>
        </w:numPr>
        <w:rPr>
          <w:rFonts w:ascii="Arial" w:hAnsi="Arial" w:cs="Arial"/>
          <w:sz w:val="24"/>
          <w:szCs w:val="24"/>
        </w:rPr>
      </w:pPr>
      <w:r w:rsidRPr="00CC77D2">
        <w:rPr>
          <w:rFonts w:ascii="Arial" w:hAnsi="Arial" w:cs="Arial"/>
          <w:sz w:val="24"/>
          <w:szCs w:val="24"/>
        </w:rPr>
        <w:t>Actively working out how to ensure the organisation will be sustainable, including approving a financing strategy</w:t>
      </w:r>
    </w:p>
    <w:p w14:paraId="7EBF95F5" w14:textId="4ECFD1F8" w:rsidR="00A601F0" w:rsidRPr="00CC77D2" w:rsidRDefault="00A601F0" w:rsidP="00675504">
      <w:pPr>
        <w:pStyle w:val="NoSpacing"/>
        <w:numPr>
          <w:ilvl w:val="0"/>
          <w:numId w:val="4"/>
        </w:numPr>
        <w:rPr>
          <w:rFonts w:ascii="Arial" w:hAnsi="Arial" w:cs="Arial"/>
          <w:sz w:val="24"/>
          <w:szCs w:val="24"/>
        </w:rPr>
      </w:pPr>
      <w:r w:rsidRPr="00CC77D2">
        <w:rPr>
          <w:rFonts w:ascii="Arial" w:hAnsi="Arial" w:cs="Arial"/>
          <w:sz w:val="24"/>
          <w:szCs w:val="24"/>
        </w:rPr>
        <w:t>Monitoring relationships with donors (</w:t>
      </w:r>
      <w:r w:rsidR="006C60F9" w:rsidRPr="00CC77D2">
        <w:rPr>
          <w:rFonts w:ascii="Arial" w:hAnsi="Arial" w:cs="Arial"/>
          <w:sz w:val="24"/>
          <w:szCs w:val="24"/>
        </w:rPr>
        <w:t>e.g.</w:t>
      </w:r>
      <w:r w:rsidRPr="00CC77D2">
        <w:rPr>
          <w:rFonts w:ascii="Arial" w:hAnsi="Arial" w:cs="Arial"/>
          <w:sz w:val="24"/>
          <w:szCs w:val="24"/>
        </w:rPr>
        <w:t xml:space="preserve"> if reports are submitted on time)</w:t>
      </w:r>
    </w:p>
    <w:p w14:paraId="16E8C939" w14:textId="77777777" w:rsidR="00A601F0" w:rsidRPr="00CC77D2" w:rsidRDefault="00A601F0" w:rsidP="00675504">
      <w:pPr>
        <w:pStyle w:val="NoSpacing"/>
        <w:numPr>
          <w:ilvl w:val="0"/>
          <w:numId w:val="4"/>
        </w:numPr>
        <w:rPr>
          <w:rFonts w:ascii="Arial" w:hAnsi="Arial" w:cs="Arial"/>
          <w:sz w:val="24"/>
          <w:szCs w:val="24"/>
        </w:rPr>
      </w:pPr>
      <w:r w:rsidRPr="00CC77D2">
        <w:rPr>
          <w:rFonts w:ascii="Arial" w:hAnsi="Arial" w:cs="Arial"/>
          <w:sz w:val="24"/>
          <w:szCs w:val="24"/>
        </w:rPr>
        <w:t>Monitoring fund balances including general reserves</w:t>
      </w:r>
    </w:p>
    <w:p w14:paraId="7B7C54DD" w14:textId="77777777" w:rsidR="00A601F0" w:rsidRPr="00CC77D2" w:rsidRDefault="00A601F0" w:rsidP="00675504">
      <w:pPr>
        <w:pStyle w:val="NoSpacing"/>
        <w:numPr>
          <w:ilvl w:val="0"/>
          <w:numId w:val="4"/>
        </w:numPr>
        <w:rPr>
          <w:rFonts w:ascii="Arial" w:hAnsi="Arial" w:cs="Arial"/>
          <w:sz w:val="24"/>
          <w:szCs w:val="24"/>
        </w:rPr>
      </w:pPr>
      <w:r w:rsidRPr="00CC77D2">
        <w:rPr>
          <w:rFonts w:ascii="Arial" w:hAnsi="Arial" w:cs="Arial"/>
          <w:sz w:val="24"/>
          <w:szCs w:val="24"/>
        </w:rPr>
        <w:t>If any fund balances are in negative, this could have serious implications for your credibility</w:t>
      </w:r>
    </w:p>
    <w:p w14:paraId="041E463D" w14:textId="77777777" w:rsidR="00C32D86" w:rsidRPr="00CC77D2" w:rsidRDefault="00C32D86" w:rsidP="00A601F0">
      <w:pPr>
        <w:rPr>
          <w:rFonts w:ascii="Arial" w:hAnsi="Arial" w:cs="Arial"/>
          <w:b/>
          <w:sz w:val="24"/>
          <w:szCs w:val="24"/>
        </w:rPr>
      </w:pPr>
    </w:p>
    <w:p w14:paraId="3BF99E20" w14:textId="070C762D" w:rsidR="00A601F0" w:rsidRPr="00CC77D2" w:rsidRDefault="00A601F0" w:rsidP="00A601F0">
      <w:pPr>
        <w:rPr>
          <w:rFonts w:ascii="Arial" w:hAnsi="Arial" w:cs="Arial"/>
          <w:b/>
          <w:sz w:val="24"/>
          <w:szCs w:val="24"/>
        </w:rPr>
      </w:pPr>
      <w:r w:rsidRPr="00CC77D2">
        <w:rPr>
          <w:rFonts w:ascii="Arial" w:hAnsi="Arial" w:cs="Arial"/>
          <w:b/>
          <w:sz w:val="24"/>
          <w:szCs w:val="24"/>
        </w:rPr>
        <w:t>3. Making sure the organisation has effective senior management</w:t>
      </w:r>
    </w:p>
    <w:p w14:paraId="7233F32F" w14:textId="77777777" w:rsidR="00A601F0" w:rsidRPr="00CC77D2" w:rsidRDefault="00A601F0" w:rsidP="00C32D86">
      <w:pPr>
        <w:pStyle w:val="NoSpacing"/>
        <w:numPr>
          <w:ilvl w:val="0"/>
          <w:numId w:val="5"/>
        </w:numPr>
        <w:rPr>
          <w:rFonts w:ascii="Arial" w:hAnsi="Arial" w:cs="Arial"/>
          <w:sz w:val="24"/>
          <w:szCs w:val="24"/>
        </w:rPr>
      </w:pPr>
      <w:r w:rsidRPr="00CC77D2">
        <w:rPr>
          <w:rFonts w:ascii="Arial" w:hAnsi="Arial" w:cs="Arial"/>
          <w:sz w:val="24"/>
          <w:szCs w:val="24"/>
        </w:rPr>
        <w:t>Recruiting a chief executive with financial management skills for their role (or supporting the Chief Executive to develop these skills)</w:t>
      </w:r>
    </w:p>
    <w:p w14:paraId="4E054FCE" w14:textId="77777777" w:rsidR="00A601F0" w:rsidRPr="00CC77D2" w:rsidRDefault="00A601F0" w:rsidP="00C32D86">
      <w:pPr>
        <w:pStyle w:val="NoSpacing"/>
        <w:numPr>
          <w:ilvl w:val="0"/>
          <w:numId w:val="5"/>
        </w:numPr>
        <w:rPr>
          <w:rFonts w:ascii="Arial" w:hAnsi="Arial" w:cs="Arial"/>
          <w:sz w:val="24"/>
          <w:szCs w:val="24"/>
        </w:rPr>
      </w:pPr>
      <w:r w:rsidRPr="00CC77D2">
        <w:rPr>
          <w:rFonts w:ascii="Arial" w:hAnsi="Arial" w:cs="Arial"/>
          <w:sz w:val="24"/>
          <w:szCs w:val="24"/>
        </w:rPr>
        <w:t>Supporting the Chief Executive to develop a culture of good financial management (</w:t>
      </w:r>
      <w:proofErr w:type="spellStart"/>
      <w:r w:rsidRPr="00CC77D2">
        <w:rPr>
          <w:rFonts w:ascii="Arial" w:hAnsi="Arial" w:cs="Arial"/>
          <w:sz w:val="24"/>
          <w:szCs w:val="24"/>
        </w:rPr>
        <w:t>eg</w:t>
      </w:r>
      <w:proofErr w:type="spellEnd"/>
      <w:r w:rsidRPr="00CC77D2">
        <w:rPr>
          <w:rFonts w:ascii="Arial" w:hAnsi="Arial" w:cs="Arial"/>
          <w:sz w:val="24"/>
          <w:szCs w:val="24"/>
        </w:rPr>
        <w:t xml:space="preserve"> leading by example and encouraging finance and programme staff to work together)</w:t>
      </w:r>
    </w:p>
    <w:p w14:paraId="3CD363E2" w14:textId="77777777" w:rsidR="00A601F0" w:rsidRPr="00CC77D2" w:rsidRDefault="00A601F0" w:rsidP="00C32D86">
      <w:pPr>
        <w:pStyle w:val="NoSpacing"/>
        <w:numPr>
          <w:ilvl w:val="0"/>
          <w:numId w:val="5"/>
        </w:numPr>
        <w:rPr>
          <w:rFonts w:ascii="Arial" w:hAnsi="Arial" w:cs="Arial"/>
          <w:sz w:val="24"/>
          <w:szCs w:val="24"/>
        </w:rPr>
      </w:pPr>
      <w:r w:rsidRPr="00CC77D2">
        <w:rPr>
          <w:rFonts w:ascii="Arial" w:hAnsi="Arial" w:cs="Arial"/>
          <w:sz w:val="24"/>
          <w:szCs w:val="24"/>
        </w:rPr>
        <w:t>Making sure that the most senior finance manager is a member of the most senior management team</w:t>
      </w:r>
    </w:p>
    <w:p w14:paraId="14ABAAF9" w14:textId="77777777" w:rsidR="00A601F0" w:rsidRPr="00CC77D2" w:rsidRDefault="00A601F0" w:rsidP="00C32D86">
      <w:pPr>
        <w:pStyle w:val="NoSpacing"/>
        <w:numPr>
          <w:ilvl w:val="0"/>
          <w:numId w:val="5"/>
        </w:numPr>
        <w:rPr>
          <w:rFonts w:ascii="Arial" w:hAnsi="Arial" w:cs="Arial"/>
          <w:sz w:val="24"/>
          <w:szCs w:val="24"/>
        </w:rPr>
      </w:pPr>
      <w:r w:rsidRPr="00CC77D2">
        <w:rPr>
          <w:rFonts w:ascii="Arial" w:hAnsi="Arial" w:cs="Arial"/>
          <w:sz w:val="24"/>
          <w:szCs w:val="24"/>
        </w:rPr>
        <w:t>Encouraging an open culture that recognises problems and aims to learn from them</w:t>
      </w:r>
    </w:p>
    <w:p w14:paraId="18CACC14" w14:textId="77777777" w:rsidR="00A601F0" w:rsidRPr="00CC77D2" w:rsidRDefault="00A601F0" w:rsidP="00C32D86">
      <w:pPr>
        <w:pStyle w:val="NoSpacing"/>
        <w:numPr>
          <w:ilvl w:val="0"/>
          <w:numId w:val="5"/>
        </w:numPr>
        <w:rPr>
          <w:rFonts w:ascii="Arial" w:hAnsi="Arial" w:cs="Arial"/>
          <w:sz w:val="24"/>
          <w:szCs w:val="24"/>
        </w:rPr>
      </w:pPr>
      <w:r w:rsidRPr="00CC77D2">
        <w:rPr>
          <w:rFonts w:ascii="Arial" w:hAnsi="Arial" w:cs="Arial"/>
          <w:sz w:val="24"/>
          <w:szCs w:val="24"/>
        </w:rPr>
        <w:t>Holding senior managers to account for the results of the decisions that they take and the initiatives they launch</w:t>
      </w:r>
    </w:p>
    <w:p w14:paraId="2C0A5390" w14:textId="3955A957" w:rsidR="00A601F0" w:rsidRPr="00CC77D2" w:rsidRDefault="00A601F0" w:rsidP="00C32D86">
      <w:pPr>
        <w:pStyle w:val="NoSpacing"/>
        <w:numPr>
          <w:ilvl w:val="0"/>
          <w:numId w:val="5"/>
        </w:numPr>
        <w:rPr>
          <w:rFonts w:ascii="Arial" w:hAnsi="Arial" w:cs="Arial"/>
          <w:sz w:val="24"/>
          <w:szCs w:val="24"/>
        </w:rPr>
      </w:pPr>
      <w:r w:rsidRPr="00CC77D2">
        <w:rPr>
          <w:rFonts w:ascii="Arial" w:hAnsi="Arial" w:cs="Arial"/>
          <w:sz w:val="24"/>
          <w:szCs w:val="24"/>
        </w:rPr>
        <w:t xml:space="preserve">Everything you want to achieve depends on the people employed to do it. Senior managers </w:t>
      </w:r>
      <w:proofErr w:type="gramStart"/>
      <w:r w:rsidRPr="00CC77D2">
        <w:rPr>
          <w:rFonts w:ascii="Arial" w:hAnsi="Arial" w:cs="Arial"/>
          <w:sz w:val="24"/>
          <w:szCs w:val="24"/>
        </w:rPr>
        <w:t>have to</w:t>
      </w:r>
      <w:proofErr w:type="gramEnd"/>
      <w:r w:rsidRPr="00CC77D2">
        <w:rPr>
          <w:rFonts w:ascii="Arial" w:hAnsi="Arial" w:cs="Arial"/>
          <w:sz w:val="24"/>
          <w:szCs w:val="24"/>
        </w:rPr>
        <w:t xml:space="preserve"> inspire and support other staff.</w:t>
      </w:r>
    </w:p>
    <w:p w14:paraId="7CC80E89" w14:textId="77777777" w:rsidR="00C32D86" w:rsidRPr="00CC77D2" w:rsidRDefault="00C32D86" w:rsidP="00A601F0">
      <w:pPr>
        <w:rPr>
          <w:rFonts w:ascii="Arial" w:hAnsi="Arial" w:cs="Arial"/>
          <w:b/>
          <w:sz w:val="24"/>
          <w:szCs w:val="24"/>
        </w:rPr>
      </w:pPr>
    </w:p>
    <w:p w14:paraId="233481E6" w14:textId="187933E1" w:rsidR="00A601F0" w:rsidRPr="00CC77D2" w:rsidRDefault="00A601F0" w:rsidP="00A601F0">
      <w:pPr>
        <w:rPr>
          <w:rFonts w:ascii="Arial" w:hAnsi="Arial" w:cs="Arial"/>
          <w:b/>
          <w:sz w:val="24"/>
          <w:szCs w:val="24"/>
        </w:rPr>
      </w:pPr>
      <w:r w:rsidRPr="00CC77D2">
        <w:rPr>
          <w:rFonts w:ascii="Arial" w:hAnsi="Arial" w:cs="Arial"/>
          <w:b/>
          <w:sz w:val="24"/>
          <w:szCs w:val="24"/>
        </w:rPr>
        <w:t>4. Making sure the organisation operates within the law</w:t>
      </w:r>
    </w:p>
    <w:p w14:paraId="30680C14" w14:textId="4F6B599C" w:rsidR="00A601F0" w:rsidRPr="00CC77D2" w:rsidRDefault="00A601F0" w:rsidP="005345E2">
      <w:pPr>
        <w:pStyle w:val="NoSpacing"/>
        <w:numPr>
          <w:ilvl w:val="0"/>
          <w:numId w:val="6"/>
        </w:numPr>
        <w:rPr>
          <w:rFonts w:ascii="Arial" w:hAnsi="Arial" w:cs="Arial"/>
          <w:sz w:val="24"/>
          <w:szCs w:val="24"/>
        </w:rPr>
      </w:pPr>
      <w:r w:rsidRPr="00CC77D2">
        <w:rPr>
          <w:rFonts w:ascii="Arial" w:hAnsi="Arial" w:cs="Arial"/>
          <w:sz w:val="24"/>
          <w:szCs w:val="24"/>
        </w:rPr>
        <w:t xml:space="preserve">Understanding the </w:t>
      </w:r>
      <w:r w:rsidR="00AB543F" w:rsidRPr="00CC77D2">
        <w:rPr>
          <w:rFonts w:ascii="Arial" w:hAnsi="Arial" w:cs="Arial"/>
          <w:sz w:val="24"/>
          <w:szCs w:val="24"/>
        </w:rPr>
        <w:t>Organisations</w:t>
      </w:r>
      <w:r w:rsidRPr="00CC77D2">
        <w:rPr>
          <w:rFonts w:ascii="Arial" w:hAnsi="Arial" w:cs="Arial"/>
          <w:sz w:val="24"/>
          <w:szCs w:val="24"/>
        </w:rPr>
        <w:t xml:space="preserve"> legal requirements, including Labour laws, Tax laws and Health &amp; Safety legislation.</w:t>
      </w:r>
    </w:p>
    <w:p w14:paraId="22A42599" w14:textId="77777777" w:rsidR="00A601F0" w:rsidRPr="00CC77D2" w:rsidRDefault="00A601F0" w:rsidP="005345E2">
      <w:pPr>
        <w:pStyle w:val="NoSpacing"/>
        <w:numPr>
          <w:ilvl w:val="0"/>
          <w:numId w:val="6"/>
        </w:numPr>
        <w:rPr>
          <w:rFonts w:ascii="Arial" w:hAnsi="Arial" w:cs="Arial"/>
          <w:sz w:val="24"/>
          <w:szCs w:val="24"/>
        </w:rPr>
      </w:pPr>
      <w:r w:rsidRPr="00CC77D2">
        <w:rPr>
          <w:rFonts w:ascii="Arial" w:hAnsi="Arial" w:cs="Arial"/>
          <w:sz w:val="24"/>
          <w:szCs w:val="24"/>
        </w:rPr>
        <w:t>Making sure that the management team meets legal requirements (e.g. paying taxes, filing annual reports).</w:t>
      </w:r>
    </w:p>
    <w:p w14:paraId="0E431941" w14:textId="77777777" w:rsidR="00A601F0" w:rsidRPr="00CC77D2" w:rsidRDefault="00A601F0" w:rsidP="005345E2">
      <w:pPr>
        <w:pStyle w:val="NoSpacing"/>
        <w:numPr>
          <w:ilvl w:val="0"/>
          <w:numId w:val="6"/>
        </w:numPr>
        <w:rPr>
          <w:rFonts w:ascii="Arial" w:hAnsi="Arial" w:cs="Arial"/>
          <w:sz w:val="24"/>
          <w:szCs w:val="24"/>
        </w:rPr>
      </w:pPr>
      <w:r w:rsidRPr="00CC77D2">
        <w:rPr>
          <w:rFonts w:ascii="Arial" w:hAnsi="Arial" w:cs="Arial"/>
          <w:sz w:val="24"/>
          <w:szCs w:val="24"/>
        </w:rPr>
        <w:t>Appointing external auditors and overseeing the audit.</w:t>
      </w:r>
    </w:p>
    <w:p w14:paraId="3F2C8EB5" w14:textId="77777777" w:rsidR="00A601F0" w:rsidRPr="00CC77D2" w:rsidRDefault="00A601F0" w:rsidP="005345E2">
      <w:pPr>
        <w:pStyle w:val="NoSpacing"/>
        <w:numPr>
          <w:ilvl w:val="0"/>
          <w:numId w:val="6"/>
        </w:numPr>
        <w:rPr>
          <w:rFonts w:ascii="Arial" w:hAnsi="Arial" w:cs="Arial"/>
          <w:sz w:val="24"/>
          <w:szCs w:val="24"/>
        </w:rPr>
      </w:pPr>
      <w:r w:rsidRPr="00CC77D2">
        <w:rPr>
          <w:rFonts w:ascii="Arial" w:hAnsi="Arial" w:cs="Arial"/>
          <w:sz w:val="24"/>
          <w:szCs w:val="24"/>
        </w:rPr>
        <w:t>Approving the audited accounts and annual reports.</w:t>
      </w:r>
    </w:p>
    <w:p w14:paraId="7C185FD8" w14:textId="5AEC6D64" w:rsidR="00236997" w:rsidRPr="006423DA" w:rsidRDefault="00A601F0" w:rsidP="00A601F0">
      <w:pPr>
        <w:pStyle w:val="NoSpacing"/>
        <w:numPr>
          <w:ilvl w:val="0"/>
          <w:numId w:val="6"/>
        </w:numPr>
        <w:rPr>
          <w:rFonts w:ascii="Arial" w:hAnsi="Arial" w:cs="Arial"/>
          <w:sz w:val="24"/>
          <w:szCs w:val="24"/>
        </w:rPr>
      </w:pPr>
      <w:r w:rsidRPr="00CC77D2">
        <w:rPr>
          <w:rFonts w:ascii="Arial" w:hAnsi="Arial" w:cs="Arial"/>
          <w:sz w:val="24"/>
          <w:szCs w:val="24"/>
        </w:rPr>
        <w:t>Filing reports with government departments.</w:t>
      </w:r>
    </w:p>
    <w:p w14:paraId="5693615C" w14:textId="6F977D1F" w:rsidR="00A601F0" w:rsidRPr="00CC77D2" w:rsidRDefault="00A601F0" w:rsidP="00A601F0">
      <w:pPr>
        <w:rPr>
          <w:rFonts w:ascii="Arial" w:hAnsi="Arial" w:cs="Arial"/>
          <w:b/>
          <w:sz w:val="24"/>
          <w:szCs w:val="24"/>
        </w:rPr>
      </w:pPr>
      <w:r w:rsidRPr="00CC77D2">
        <w:rPr>
          <w:rFonts w:ascii="Arial" w:hAnsi="Arial" w:cs="Arial"/>
          <w:b/>
          <w:sz w:val="24"/>
          <w:szCs w:val="24"/>
        </w:rPr>
        <w:lastRenderedPageBreak/>
        <w:t>5. Making sure the board can handle its responsibilities effectively</w:t>
      </w:r>
    </w:p>
    <w:p w14:paraId="6F0AD95D" w14:textId="77777777" w:rsidR="00A601F0" w:rsidRPr="00CC77D2" w:rsidRDefault="00A601F0" w:rsidP="00E25813">
      <w:pPr>
        <w:pStyle w:val="NoSpacing"/>
        <w:numPr>
          <w:ilvl w:val="0"/>
          <w:numId w:val="7"/>
        </w:numPr>
        <w:rPr>
          <w:rFonts w:ascii="Arial" w:hAnsi="Arial" w:cs="Arial"/>
          <w:sz w:val="24"/>
          <w:szCs w:val="24"/>
        </w:rPr>
      </w:pPr>
      <w:r w:rsidRPr="00CC77D2">
        <w:rPr>
          <w:rFonts w:ascii="Arial" w:hAnsi="Arial" w:cs="Arial"/>
          <w:sz w:val="24"/>
          <w:szCs w:val="24"/>
        </w:rPr>
        <w:t>Appointing a treasurer, with specific responsibilities for financial management and the skills to carry them out.</w:t>
      </w:r>
    </w:p>
    <w:p w14:paraId="0E41C7EA" w14:textId="77777777" w:rsidR="00A601F0" w:rsidRPr="00CC77D2" w:rsidRDefault="00A601F0" w:rsidP="00E25813">
      <w:pPr>
        <w:pStyle w:val="NoSpacing"/>
        <w:numPr>
          <w:ilvl w:val="0"/>
          <w:numId w:val="7"/>
        </w:numPr>
        <w:rPr>
          <w:rFonts w:ascii="Arial" w:hAnsi="Arial" w:cs="Arial"/>
          <w:sz w:val="24"/>
          <w:szCs w:val="24"/>
        </w:rPr>
      </w:pPr>
      <w:r w:rsidRPr="00CC77D2">
        <w:rPr>
          <w:rFonts w:ascii="Arial" w:hAnsi="Arial" w:cs="Arial"/>
          <w:sz w:val="24"/>
          <w:szCs w:val="24"/>
        </w:rPr>
        <w:t>Making sure that all board members understand their financial management responsibilities and supporting them to develop appropriate skills.</w:t>
      </w:r>
    </w:p>
    <w:p w14:paraId="0C9F0AB1" w14:textId="77777777" w:rsidR="00A601F0" w:rsidRPr="00CC77D2" w:rsidRDefault="00A601F0" w:rsidP="00E25813">
      <w:pPr>
        <w:pStyle w:val="NoSpacing"/>
        <w:numPr>
          <w:ilvl w:val="0"/>
          <w:numId w:val="7"/>
        </w:numPr>
        <w:rPr>
          <w:rFonts w:ascii="Arial" w:hAnsi="Arial" w:cs="Arial"/>
          <w:sz w:val="24"/>
          <w:szCs w:val="24"/>
        </w:rPr>
      </w:pPr>
      <w:r w:rsidRPr="00CC77D2">
        <w:rPr>
          <w:rFonts w:ascii="Arial" w:hAnsi="Arial" w:cs="Arial"/>
          <w:sz w:val="24"/>
          <w:szCs w:val="24"/>
        </w:rPr>
        <w:t>Making sure there are no conflicts of interest between the organisation’s operations and board members' work or business interests</w:t>
      </w:r>
    </w:p>
    <w:p w14:paraId="4C69E1FF" w14:textId="1C60B940" w:rsidR="00B651B2" w:rsidRPr="00CC77D2" w:rsidRDefault="00A601F0" w:rsidP="00E25813">
      <w:pPr>
        <w:pStyle w:val="NoSpacing"/>
        <w:numPr>
          <w:ilvl w:val="0"/>
          <w:numId w:val="7"/>
        </w:numPr>
        <w:rPr>
          <w:rFonts w:ascii="Arial" w:hAnsi="Arial" w:cs="Arial"/>
          <w:sz w:val="24"/>
          <w:szCs w:val="24"/>
        </w:rPr>
      </w:pPr>
      <w:r w:rsidRPr="00CC77D2">
        <w:rPr>
          <w:rFonts w:ascii="Arial" w:hAnsi="Arial" w:cs="Arial"/>
          <w:sz w:val="24"/>
          <w:szCs w:val="24"/>
        </w:rPr>
        <w:t>Making time at board meetings to discuss the financial management aspect of all major decisions.</w:t>
      </w:r>
    </w:p>
    <w:p w14:paraId="45AF8EC9" w14:textId="7B059A3F" w:rsidR="0033383C" w:rsidRPr="00CC77D2" w:rsidRDefault="0033383C" w:rsidP="00A601F0">
      <w:pPr>
        <w:rPr>
          <w:rFonts w:ascii="Arial" w:hAnsi="Arial" w:cs="Arial"/>
          <w:sz w:val="24"/>
          <w:szCs w:val="24"/>
        </w:rPr>
      </w:pPr>
    </w:p>
    <w:p w14:paraId="22D05F56" w14:textId="2A8F9D82" w:rsidR="00AE0E69" w:rsidRPr="00CC77D2" w:rsidRDefault="00AE0E69" w:rsidP="00AE0E69">
      <w:pPr>
        <w:pStyle w:val="NoSpacing"/>
        <w:jc w:val="both"/>
        <w:rPr>
          <w:rFonts w:ascii="Arial" w:hAnsi="Arial" w:cs="Arial"/>
          <w:b/>
          <w:sz w:val="24"/>
          <w:szCs w:val="24"/>
        </w:rPr>
      </w:pPr>
      <w:r w:rsidRPr="00CC77D2">
        <w:rPr>
          <w:rFonts w:ascii="Arial" w:hAnsi="Arial" w:cs="Arial"/>
          <w:b/>
          <w:sz w:val="24"/>
          <w:szCs w:val="24"/>
        </w:rPr>
        <w:t>Information (Links)</w:t>
      </w:r>
    </w:p>
    <w:p w14:paraId="629A52AD" w14:textId="429D64E7" w:rsidR="00465B45" w:rsidRPr="00CC77D2" w:rsidRDefault="00465B45" w:rsidP="00AE0E69">
      <w:pPr>
        <w:pStyle w:val="NoSpacing"/>
        <w:jc w:val="both"/>
        <w:rPr>
          <w:rFonts w:ascii="Arial" w:hAnsi="Arial" w:cs="Arial"/>
          <w:b/>
          <w:sz w:val="24"/>
          <w:szCs w:val="24"/>
        </w:rPr>
      </w:pPr>
    </w:p>
    <w:p w14:paraId="20C7C230" w14:textId="1A36B4AD" w:rsidR="00465B45" w:rsidRPr="00CC77D2" w:rsidRDefault="00465B45" w:rsidP="00465B45">
      <w:pPr>
        <w:pStyle w:val="NoSpacing"/>
        <w:jc w:val="both"/>
        <w:rPr>
          <w:rFonts w:ascii="Arial" w:hAnsi="Arial" w:cs="Arial"/>
          <w:sz w:val="24"/>
          <w:szCs w:val="24"/>
        </w:rPr>
      </w:pPr>
      <w:r w:rsidRPr="00CC77D2">
        <w:rPr>
          <w:rFonts w:ascii="Arial" w:hAnsi="Arial" w:cs="Arial"/>
          <w:sz w:val="24"/>
          <w:szCs w:val="24"/>
        </w:rPr>
        <w:t>To find out additional information on Financial Governance, please check out these useful links to other resources.</w:t>
      </w:r>
    </w:p>
    <w:p w14:paraId="2B34B9C7" w14:textId="77777777" w:rsidR="00465B45" w:rsidRPr="00CC77D2" w:rsidRDefault="00465B45" w:rsidP="00AE0E69">
      <w:pPr>
        <w:pStyle w:val="NoSpacing"/>
        <w:jc w:val="both"/>
        <w:rPr>
          <w:rFonts w:ascii="Arial" w:hAnsi="Arial" w:cs="Arial"/>
          <w:b/>
          <w:sz w:val="24"/>
          <w:szCs w:val="24"/>
        </w:rPr>
      </w:pPr>
    </w:p>
    <w:p w14:paraId="20FB4BF0" w14:textId="65D4F34E" w:rsidR="0033383C" w:rsidRPr="00CC77D2" w:rsidRDefault="00976D15" w:rsidP="00A601F0">
      <w:pPr>
        <w:rPr>
          <w:rFonts w:ascii="Arial" w:hAnsi="Arial" w:cs="Arial"/>
          <w:sz w:val="24"/>
          <w:szCs w:val="24"/>
        </w:rPr>
      </w:pPr>
      <w:r w:rsidRPr="00CC77D2">
        <w:rPr>
          <w:rFonts w:ascii="Arial" w:hAnsi="Arial" w:cs="Arial"/>
          <w:sz w:val="24"/>
          <w:szCs w:val="24"/>
        </w:rPr>
        <w:t>Charity Finance</w:t>
      </w:r>
      <w:r w:rsidR="00DE3621" w:rsidRPr="00CC77D2">
        <w:rPr>
          <w:rFonts w:ascii="Arial" w:hAnsi="Arial" w:cs="Arial"/>
          <w:sz w:val="24"/>
          <w:szCs w:val="24"/>
        </w:rPr>
        <w:t xml:space="preserve">: trustee essential </w:t>
      </w:r>
      <w:r w:rsidR="00921EC8" w:rsidRPr="00CC77D2">
        <w:rPr>
          <w:rFonts w:ascii="Arial" w:hAnsi="Arial" w:cs="Arial"/>
          <w:sz w:val="24"/>
          <w:szCs w:val="24"/>
        </w:rPr>
        <w:t>(</w:t>
      </w:r>
      <w:r w:rsidR="00DE3621" w:rsidRPr="00CC77D2">
        <w:rPr>
          <w:rFonts w:ascii="Arial" w:hAnsi="Arial" w:cs="Arial"/>
          <w:sz w:val="24"/>
          <w:szCs w:val="24"/>
        </w:rPr>
        <w:t>CC</w:t>
      </w:r>
      <w:r w:rsidR="00921EC8" w:rsidRPr="00CC77D2">
        <w:rPr>
          <w:rFonts w:ascii="Arial" w:hAnsi="Arial" w:cs="Arial"/>
          <w:sz w:val="24"/>
          <w:szCs w:val="24"/>
        </w:rPr>
        <w:t xml:space="preserve"> 25)</w:t>
      </w:r>
    </w:p>
    <w:sectPr w:rsidR="0033383C" w:rsidRPr="00CC77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AF5D" w14:textId="77777777" w:rsidR="0058646F" w:rsidRDefault="0058646F" w:rsidP="0058646F">
      <w:pPr>
        <w:spacing w:after="0" w:line="240" w:lineRule="auto"/>
      </w:pPr>
      <w:r>
        <w:separator/>
      </w:r>
    </w:p>
  </w:endnote>
  <w:endnote w:type="continuationSeparator" w:id="0">
    <w:p w14:paraId="296719E2" w14:textId="77777777" w:rsidR="0058646F" w:rsidRDefault="0058646F" w:rsidP="0058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551E" w14:textId="2CFEB9BA" w:rsidR="00047C09" w:rsidRDefault="006423DA">
    <w:pPr>
      <w:pStyle w:val="Footer"/>
    </w:pPr>
    <w:r>
      <w:rPr>
        <w:noProof/>
      </w:rPr>
      <w:drawing>
        <wp:anchor distT="0" distB="0" distL="114300" distR="114300" simplePos="0" relativeHeight="251660288" behindDoc="1" locked="0" layoutInCell="1" allowOverlap="1" wp14:anchorId="6551E4F9" wp14:editId="187FE253">
          <wp:simplePos x="0" y="0"/>
          <wp:positionH relativeFrom="column">
            <wp:posOffset>5600700</wp:posOffset>
          </wp:positionH>
          <wp:positionV relativeFrom="paragraph">
            <wp:posOffset>-410210</wp:posOffset>
          </wp:positionV>
          <wp:extent cx="571500" cy="79972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Bridge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7997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60E5028" wp14:editId="3BA71A82">
          <wp:simplePos x="0" y="0"/>
          <wp:positionH relativeFrom="column">
            <wp:posOffset>4467225</wp:posOffset>
          </wp:positionH>
          <wp:positionV relativeFrom="paragraph">
            <wp:posOffset>-318135</wp:posOffset>
          </wp:positionV>
          <wp:extent cx="981075" cy="73580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logo 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981075" cy="735806"/>
                  </a:xfrm>
                  <a:prstGeom prst="rect">
                    <a:avLst/>
                  </a:prstGeom>
                </pic:spPr>
              </pic:pic>
            </a:graphicData>
          </a:graphic>
        </wp:anchor>
      </w:drawing>
    </w:r>
    <w:r w:rsidR="00B0520B">
      <w:tab/>
    </w:r>
    <w:r w:rsidR="00B052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5FA7" w14:textId="77777777" w:rsidR="0058646F" w:rsidRDefault="0058646F" w:rsidP="0058646F">
      <w:pPr>
        <w:spacing w:after="0" w:line="240" w:lineRule="auto"/>
      </w:pPr>
      <w:r>
        <w:separator/>
      </w:r>
    </w:p>
  </w:footnote>
  <w:footnote w:type="continuationSeparator" w:id="0">
    <w:p w14:paraId="012CD325" w14:textId="77777777" w:rsidR="0058646F" w:rsidRDefault="0058646F" w:rsidP="0058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CFEB" w14:textId="1BC3170C" w:rsidR="0058646F" w:rsidRDefault="006423DA" w:rsidP="00047C09">
    <w:pPr>
      <w:pStyle w:val="Header"/>
      <w:jc w:val="center"/>
    </w:pPr>
    <w:r>
      <w:rPr>
        <w:noProof/>
      </w:rPr>
      <w:drawing>
        <wp:anchor distT="0" distB="0" distL="114300" distR="114300" simplePos="0" relativeHeight="251658240" behindDoc="1" locked="0" layoutInCell="1" allowOverlap="1" wp14:anchorId="2657F1EA" wp14:editId="4BA20EF3">
          <wp:simplePos x="0" y="0"/>
          <wp:positionH relativeFrom="margin">
            <wp:align>center</wp:align>
          </wp:positionH>
          <wp:positionV relativeFrom="paragraph">
            <wp:posOffset>-1373505</wp:posOffset>
          </wp:positionV>
          <wp:extent cx="3464623" cy="2771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ter Finances - Logo.png"/>
                  <pic:cNvPicPr/>
                </pic:nvPicPr>
                <pic:blipFill>
                  <a:blip r:embed="rId1">
                    <a:extLst>
                      <a:ext uri="{28A0092B-C50C-407E-A947-70E740481C1C}">
                        <a14:useLocalDpi xmlns:a14="http://schemas.microsoft.com/office/drawing/2010/main" val="0"/>
                      </a:ext>
                    </a:extLst>
                  </a:blip>
                  <a:stretch>
                    <a:fillRect/>
                  </a:stretch>
                </pic:blipFill>
                <pic:spPr>
                  <a:xfrm>
                    <a:off x="0" y="0"/>
                    <a:ext cx="3464623" cy="2771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67A"/>
    <w:multiLevelType w:val="hybridMultilevel"/>
    <w:tmpl w:val="4D6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5908"/>
    <w:multiLevelType w:val="hybridMultilevel"/>
    <w:tmpl w:val="A73A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F71"/>
    <w:multiLevelType w:val="hybridMultilevel"/>
    <w:tmpl w:val="105ACD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754C7"/>
    <w:multiLevelType w:val="hybridMultilevel"/>
    <w:tmpl w:val="203A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A1109"/>
    <w:multiLevelType w:val="hybridMultilevel"/>
    <w:tmpl w:val="7DB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85947"/>
    <w:multiLevelType w:val="hybridMultilevel"/>
    <w:tmpl w:val="8F0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91E67"/>
    <w:multiLevelType w:val="hybridMultilevel"/>
    <w:tmpl w:val="3A1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F0"/>
    <w:rsid w:val="00047C09"/>
    <w:rsid w:val="000704BF"/>
    <w:rsid w:val="00084D3A"/>
    <w:rsid w:val="00097B23"/>
    <w:rsid w:val="00117265"/>
    <w:rsid w:val="0012201A"/>
    <w:rsid w:val="00161B1B"/>
    <w:rsid w:val="001B14DB"/>
    <w:rsid w:val="00236997"/>
    <w:rsid w:val="002A3D30"/>
    <w:rsid w:val="003125D9"/>
    <w:rsid w:val="00321206"/>
    <w:rsid w:val="0033383C"/>
    <w:rsid w:val="003A6B30"/>
    <w:rsid w:val="004110AC"/>
    <w:rsid w:val="00465B45"/>
    <w:rsid w:val="004C22E4"/>
    <w:rsid w:val="005127E4"/>
    <w:rsid w:val="005345E2"/>
    <w:rsid w:val="0058646F"/>
    <w:rsid w:val="00592812"/>
    <w:rsid w:val="005F63C6"/>
    <w:rsid w:val="006423DA"/>
    <w:rsid w:val="00675504"/>
    <w:rsid w:val="006C60F9"/>
    <w:rsid w:val="00842C58"/>
    <w:rsid w:val="00900038"/>
    <w:rsid w:val="00921EC8"/>
    <w:rsid w:val="00976D15"/>
    <w:rsid w:val="00A2674A"/>
    <w:rsid w:val="00A601F0"/>
    <w:rsid w:val="00A77AF3"/>
    <w:rsid w:val="00AB543F"/>
    <w:rsid w:val="00AE0E69"/>
    <w:rsid w:val="00B0520B"/>
    <w:rsid w:val="00B651B2"/>
    <w:rsid w:val="00BA746E"/>
    <w:rsid w:val="00C0132E"/>
    <w:rsid w:val="00C325D9"/>
    <w:rsid w:val="00C32D86"/>
    <w:rsid w:val="00C44822"/>
    <w:rsid w:val="00CC77D2"/>
    <w:rsid w:val="00DE3621"/>
    <w:rsid w:val="00E25813"/>
    <w:rsid w:val="00E50CE2"/>
    <w:rsid w:val="00FC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A196"/>
  <w15:chartTrackingRefBased/>
  <w15:docId w15:val="{D749186C-6ED5-4702-8648-01858B06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D2"/>
  </w:style>
  <w:style w:type="paragraph" w:styleId="Heading1">
    <w:name w:val="heading 1"/>
    <w:basedOn w:val="Normal"/>
    <w:next w:val="Normal"/>
    <w:link w:val="Heading1Char"/>
    <w:uiPriority w:val="9"/>
    <w:qFormat/>
    <w:rsid w:val="00CC77D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C77D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77D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C77D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C77D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C77D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C77D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C77D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77D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3F"/>
    <w:pPr>
      <w:ind w:left="720"/>
      <w:contextualSpacing/>
    </w:pPr>
  </w:style>
  <w:style w:type="paragraph" w:styleId="BalloonText">
    <w:name w:val="Balloon Text"/>
    <w:basedOn w:val="Normal"/>
    <w:link w:val="BalloonTextChar"/>
    <w:uiPriority w:val="99"/>
    <w:semiHidden/>
    <w:unhideWhenUsed/>
    <w:rsid w:val="00A2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4A"/>
    <w:rPr>
      <w:rFonts w:ascii="Segoe UI" w:hAnsi="Segoe UI" w:cs="Segoe UI"/>
      <w:sz w:val="18"/>
      <w:szCs w:val="18"/>
    </w:rPr>
  </w:style>
  <w:style w:type="paragraph" w:styleId="NoSpacing">
    <w:name w:val="No Spacing"/>
    <w:uiPriority w:val="1"/>
    <w:qFormat/>
    <w:rsid w:val="00CC77D2"/>
    <w:pPr>
      <w:spacing w:after="0" w:line="240" w:lineRule="auto"/>
    </w:pPr>
  </w:style>
  <w:style w:type="paragraph" w:styleId="Header">
    <w:name w:val="header"/>
    <w:basedOn w:val="Normal"/>
    <w:link w:val="HeaderChar"/>
    <w:uiPriority w:val="99"/>
    <w:unhideWhenUsed/>
    <w:rsid w:val="00586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46F"/>
  </w:style>
  <w:style w:type="paragraph" w:styleId="Footer">
    <w:name w:val="footer"/>
    <w:basedOn w:val="Normal"/>
    <w:link w:val="FooterChar"/>
    <w:uiPriority w:val="99"/>
    <w:unhideWhenUsed/>
    <w:rsid w:val="00586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46F"/>
  </w:style>
  <w:style w:type="character" w:customStyle="1" w:styleId="Heading1Char">
    <w:name w:val="Heading 1 Char"/>
    <w:basedOn w:val="DefaultParagraphFont"/>
    <w:link w:val="Heading1"/>
    <w:uiPriority w:val="9"/>
    <w:rsid w:val="00CC77D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C77D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C77D2"/>
    <w:rPr>
      <w:caps/>
      <w:color w:val="1F3763" w:themeColor="accent1" w:themeShade="7F"/>
      <w:spacing w:val="15"/>
    </w:rPr>
  </w:style>
  <w:style w:type="character" w:customStyle="1" w:styleId="Heading4Char">
    <w:name w:val="Heading 4 Char"/>
    <w:basedOn w:val="DefaultParagraphFont"/>
    <w:link w:val="Heading4"/>
    <w:uiPriority w:val="9"/>
    <w:semiHidden/>
    <w:rsid w:val="00CC77D2"/>
    <w:rPr>
      <w:caps/>
      <w:color w:val="2F5496" w:themeColor="accent1" w:themeShade="BF"/>
      <w:spacing w:val="10"/>
    </w:rPr>
  </w:style>
  <w:style w:type="character" w:customStyle="1" w:styleId="Heading5Char">
    <w:name w:val="Heading 5 Char"/>
    <w:basedOn w:val="DefaultParagraphFont"/>
    <w:link w:val="Heading5"/>
    <w:uiPriority w:val="9"/>
    <w:semiHidden/>
    <w:rsid w:val="00CC77D2"/>
    <w:rPr>
      <w:caps/>
      <w:color w:val="2F5496" w:themeColor="accent1" w:themeShade="BF"/>
      <w:spacing w:val="10"/>
    </w:rPr>
  </w:style>
  <w:style w:type="character" w:customStyle="1" w:styleId="Heading6Char">
    <w:name w:val="Heading 6 Char"/>
    <w:basedOn w:val="DefaultParagraphFont"/>
    <w:link w:val="Heading6"/>
    <w:uiPriority w:val="9"/>
    <w:semiHidden/>
    <w:rsid w:val="00CC77D2"/>
    <w:rPr>
      <w:caps/>
      <w:color w:val="2F5496" w:themeColor="accent1" w:themeShade="BF"/>
      <w:spacing w:val="10"/>
    </w:rPr>
  </w:style>
  <w:style w:type="character" w:customStyle="1" w:styleId="Heading7Char">
    <w:name w:val="Heading 7 Char"/>
    <w:basedOn w:val="DefaultParagraphFont"/>
    <w:link w:val="Heading7"/>
    <w:uiPriority w:val="9"/>
    <w:semiHidden/>
    <w:rsid w:val="00CC77D2"/>
    <w:rPr>
      <w:caps/>
      <w:color w:val="2F5496" w:themeColor="accent1" w:themeShade="BF"/>
      <w:spacing w:val="10"/>
    </w:rPr>
  </w:style>
  <w:style w:type="character" w:customStyle="1" w:styleId="Heading8Char">
    <w:name w:val="Heading 8 Char"/>
    <w:basedOn w:val="DefaultParagraphFont"/>
    <w:link w:val="Heading8"/>
    <w:uiPriority w:val="9"/>
    <w:semiHidden/>
    <w:rsid w:val="00CC77D2"/>
    <w:rPr>
      <w:caps/>
      <w:spacing w:val="10"/>
      <w:sz w:val="18"/>
      <w:szCs w:val="18"/>
    </w:rPr>
  </w:style>
  <w:style w:type="character" w:customStyle="1" w:styleId="Heading9Char">
    <w:name w:val="Heading 9 Char"/>
    <w:basedOn w:val="DefaultParagraphFont"/>
    <w:link w:val="Heading9"/>
    <w:uiPriority w:val="9"/>
    <w:semiHidden/>
    <w:rsid w:val="00CC77D2"/>
    <w:rPr>
      <w:i/>
      <w:iCs/>
      <w:caps/>
      <w:spacing w:val="10"/>
      <w:sz w:val="18"/>
      <w:szCs w:val="18"/>
    </w:rPr>
  </w:style>
  <w:style w:type="paragraph" w:styleId="Caption">
    <w:name w:val="caption"/>
    <w:basedOn w:val="Normal"/>
    <w:next w:val="Normal"/>
    <w:uiPriority w:val="35"/>
    <w:semiHidden/>
    <w:unhideWhenUsed/>
    <w:qFormat/>
    <w:rsid w:val="00CC77D2"/>
    <w:rPr>
      <w:b/>
      <w:bCs/>
      <w:color w:val="2F5496" w:themeColor="accent1" w:themeShade="BF"/>
      <w:sz w:val="16"/>
      <w:szCs w:val="16"/>
    </w:rPr>
  </w:style>
  <w:style w:type="paragraph" w:styleId="Title">
    <w:name w:val="Title"/>
    <w:basedOn w:val="Normal"/>
    <w:next w:val="Normal"/>
    <w:link w:val="TitleChar"/>
    <w:uiPriority w:val="10"/>
    <w:qFormat/>
    <w:rsid w:val="00CC77D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C77D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C77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77D2"/>
    <w:rPr>
      <w:caps/>
      <w:color w:val="595959" w:themeColor="text1" w:themeTint="A6"/>
      <w:spacing w:val="10"/>
      <w:sz w:val="21"/>
      <w:szCs w:val="21"/>
    </w:rPr>
  </w:style>
  <w:style w:type="character" w:styleId="Strong">
    <w:name w:val="Strong"/>
    <w:uiPriority w:val="22"/>
    <w:qFormat/>
    <w:rsid w:val="00CC77D2"/>
    <w:rPr>
      <w:b/>
      <w:bCs/>
    </w:rPr>
  </w:style>
  <w:style w:type="character" w:styleId="Emphasis">
    <w:name w:val="Emphasis"/>
    <w:uiPriority w:val="20"/>
    <w:qFormat/>
    <w:rsid w:val="00CC77D2"/>
    <w:rPr>
      <w:caps/>
      <w:color w:val="1F3763" w:themeColor="accent1" w:themeShade="7F"/>
      <w:spacing w:val="5"/>
    </w:rPr>
  </w:style>
  <w:style w:type="paragraph" w:styleId="Quote">
    <w:name w:val="Quote"/>
    <w:basedOn w:val="Normal"/>
    <w:next w:val="Normal"/>
    <w:link w:val="QuoteChar"/>
    <w:uiPriority w:val="29"/>
    <w:qFormat/>
    <w:rsid w:val="00CC77D2"/>
    <w:rPr>
      <w:i/>
      <w:iCs/>
      <w:sz w:val="24"/>
      <w:szCs w:val="24"/>
    </w:rPr>
  </w:style>
  <w:style w:type="character" w:customStyle="1" w:styleId="QuoteChar">
    <w:name w:val="Quote Char"/>
    <w:basedOn w:val="DefaultParagraphFont"/>
    <w:link w:val="Quote"/>
    <w:uiPriority w:val="29"/>
    <w:rsid w:val="00CC77D2"/>
    <w:rPr>
      <w:i/>
      <w:iCs/>
      <w:sz w:val="24"/>
      <w:szCs w:val="24"/>
    </w:rPr>
  </w:style>
  <w:style w:type="paragraph" w:styleId="IntenseQuote">
    <w:name w:val="Intense Quote"/>
    <w:basedOn w:val="Normal"/>
    <w:next w:val="Normal"/>
    <w:link w:val="IntenseQuoteChar"/>
    <w:uiPriority w:val="30"/>
    <w:qFormat/>
    <w:rsid w:val="00CC77D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C77D2"/>
    <w:rPr>
      <w:color w:val="4472C4" w:themeColor="accent1"/>
      <w:sz w:val="24"/>
      <w:szCs w:val="24"/>
    </w:rPr>
  </w:style>
  <w:style w:type="character" w:styleId="SubtleEmphasis">
    <w:name w:val="Subtle Emphasis"/>
    <w:uiPriority w:val="19"/>
    <w:qFormat/>
    <w:rsid w:val="00CC77D2"/>
    <w:rPr>
      <w:i/>
      <w:iCs/>
      <w:color w:val="1F3763" w:themeColor="accent1" w:themeShade="7F"/>
    </w:rPr>
  </w:style>
  <w:style w:type="character" w:styleId="IntenseEmphasis">
    <w:name w:val="Intense Emphasis"/>
    <w:uiPriority w:val="21"/>
    <w:qFormat/>
    <w:rsid w:val="00CC77D2"/>
    <w:rPr>
      <w:b/>
      <w:bCs/>
      <w:caps/>
      <w:color w:val="1F3763" w:themeColor="accent1" w:themeShade="7F"/>
      <w:spacing w:val="10"/>
    </w:rPr>
  </w:style>
  <w:style w:type="character" w:styleId="SubtleReference">
    <w:name w:val="Subtle Reference"/>
    <w:uiPriority w:val="31"/>
    <w:qFormat/>
    <w:rsid w:val="00CC77D2"/>
    <w:rPr>
      <w:b/>
      <w:bCs/>
      <w:color w:val="4472C4" w:themeColor="accent1"/>
    </w:rPr>
  </w:style>
  <w:style w:type="character" w:styleId="IntenseReference">
    <w:name w:val="Intense Reference"/>
    <w:uiPriority w:val="32"/>
    <w:qFormat/>
    <w:rsid w:val="00CC77D2"/>
    <w:rPr>
      <w:b/>
      <w:bCs/>
      <w:i/>
      <w:iCs/>
      <w:caps/>
      <w:color w:val="4472C4" w:themeColor="accent1"/>
    </w:rPr>
  </w:style>
  <w:style w:type="character" w:styleId="BookTitle">
    <w:name w:val="Book Title"/>
    <w:uiPriority w:val="33"/>
    <w:qFormat/>
    <w:rsid w:val="00CC77D2"/>
    <w:rPr>
      <w:b/>
      <w:bCs/>
      <w:i/>
      <w:iCs/>
      <w:spacing w:val="0"/>
    </w:rPr>
  </w:style>
  <w:style w:type="paragraph" w:styleId="TOCHeading">
    <w:name w:val="TOC Heading"/>
    <w:basedOn w:val="Heading1"/>
    <w:next w:val="Normal"/>
    <w:uiPriority w:val="39"/>
    <w:semiHidden/>
    <w:unhideWhenUsed/>
    <w:qFormat/>
    <w:rsid w:val="00CC77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A16D51837B64590B4AEBCD645AEF3" ma:contentTypeVersion="8" ma:contentTypeDescription="Create a new document." ma:contentTypeScope="" ma:versionID="ca8ad9d169f3fae41436f12e26e3f880">
  <xsd:schema xmlns:xsd="http://www.w3.org/2001/XMLSchema" xmlns:xs="http://www.w3.org/2001/XMLSchema" xmlns:p="http://schemas.microsoft.com/office/2006/metadata/properties" xmlns:ns2="9b4146d4-c854-40ec-9134-e682f9c762a6" xmlns:ns3="e2b0a9e1-f91b-4965-86cf-da3b2921bf71" targetNamespace="http://schemas.microsoft.com/office/2006/metadata/properties" ma:root="true" ma:fieldsID="9cb602f3dd0e2ea825e2edfdb61355be" ns2:_="" ns3:_="">
    <xsd:import namespace="9b4146d4-c854-40ec-9134-e682f9c762a6"/>
    <xsd:import namespace="e2b0a9e1-f91b-4965-86cf-da3b2921b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146d4-c854-40ec-9134-e682f9c7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0a9e1-f91b-4965-86cf-da3b2921b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0C1DF-D7DC-457E-A699-F87E3EBBF356}">
  <ds:schemaRefs>
    <ds:schemaRef ds:uri="http://schemas.microsoft.com/sharepoint/v3/contenttype/forms"/>
  </ds:schemaRefs>
</ds:datastoreItem>
</file>

<file path=customXml/itemProps2.xml><?xml version="1.0" encoding="utf-8"?>
<ds:datastoreItem xmlns:ds="http://schemas.openxmlformats.org/officeDocument/2006/customXml" ds:itemID="{979458CC-9233-4542-9770-D8FFD90E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146d4-c854-40ec-9134-e682f9c762a6"/>
    <ds:schemaRef ds:uri="e2b0a9e1-f91b-4965-86cf-da3b2921b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F0AE9-A5D5-4DCB-A509-A0636D2ADA3B}">
  <ds:schemaRefs>
    <ds:schemaRef ds:uri="http://purl.org/dc/dcmitype/"/>
    <ds:schemaRef ds:uri="e2b0a9e1-f91b-4965-86cf-da3b2921bf71"/>
    <ds:schemaRef ds:uri="http://purl.org/dc/elements/1.1/"/>
    <ds:schemaRef ds:uri="http://schemas.microsoft.com/office/2006/documentManagement/types"/>
    <ds:schemaRef ds:uri="9b4146d4-c854-40ec-9134-e682f9c762a6"/>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Arrale</dc:creator>
  <cp:keywords/>
  <dc:description/>
  <cp:lastModifiedBy>Nazia Sultana</cp:lastModifiedBy>
  <cp:revision>2</cp:revision>
  <cp:lastPrinted>2018-01-18T10:19:00Z</cp:lastPrinted>
  <dcterms:created xsi:type="dcterms:W3CDTF">2018-07-27T08:57:00Z</dcterms:created>
  <dcterms:modified xsi:type="dcterms:W3CDTF">2018-07-27T08:57:00Z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0x010100EC2A16D51837B64590B4AEBCD645AEF3</vt:lpwstr>
  </property>
</Properties>
</file>